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0B2F34" w14:textId="77777777" w:rsidR="00495165" w:rsidRPr="00495165" w:rsidRDefault="00495165" w:rsidP="00B72236">
      <w:pPr>
        <w:widowControl w:val="0"/>
        <w:autoSpaceDE w:val="0"/>
        <w:autoSpaceDN w:val="0"/>
        <w:adjustRightInd w:val="0"/>
        <w:jc w:val="both"/>
        <w:rPr>
          <w:rFonts w:ascii="Helvetica" w:hAnsi="Helvetica" w:cs="Times New Roman"/>
          <w:color w:val="000000"/>
          <w:sz w:val="22"/>
          <w:szCs w:val="22"/>
        </w:rPr>
      </w:pPr>
      <w:r w:rsidRPr="00495165">
        <w:rPr>
          <w:rFonts w:ascii="Helvetica" w:hAnsi="Helvetica" w:cs="Times New Roman"/>
          <w:color w:val="000000"/>
          <w:sz w:val="22"/>
          <w:szCs w:val="22"/>
        </w:rPr>
        <w:t>Drug target identification in tropical pathogens</w:t>
      </w:r>
    </w:p>
    <w:p w14:paraId="651EA3B9" w14:textId="1DDA951A" w:rsidR="00495165" w:rsidRPr="00495165" w:rsidRDefault="00495165" w:rsidP="00B72236">
      <w:pPr>
        <w:widowControl w:val="0"/>
        <w:autoSpaceDE w:val="0"/>
        <w:autoSpaceDN w:val="0"/>
        <w:adjustRightInd w:val="0"/>
        <w:jc w:val="both"/>
        <w:rPr>
          <w:rFonts w:ascii="Helvetica" w:hAnsi="Helvetica" w:cs="Times New Roman"/>
          <w:color w:val="000000"/>
          <w:sz w:val="22"/>
          <w:szCs w:val="22"/>
        </w:rPr>
      </w:pPr>
      <w:r w:rsidRPr="00495165">
        <w:rPr>
          <w:rFonts w:ascii="Helvetica" w:hAnsi="Helvetica" w:cs="¡!ı'78ˇøÂ'91Â'1"/>
          <w:color w:val="000000"/>
          <w:sz w:val="22"/>
          <w:szCs w:val="22"/>
        </w:rPr>
        <w:t>Master’s Course Summer Semester 202</w:t>
      </w:r>
      <w:r w:rsidR="00386515">
        <w:rPr>
          <w:rFonts w:ascii="Helvetica" w:hAnsi="Helvetica" w:cs="¡!ı'78ˇøÂ'91Â'1"/>
          <w:color w:val="000000"/>
          <w:sz w:val="22"/>
          <w:szCs w:val="22"/>
        </w:rPr>
        <w:t>1</w:t>
      </w:r>
      <w:r w:rsidRPr="00495165">
        <w:rPr>
          <w:rFonts w:ascii="Helvetica" w:hAnsi="Helvetica" w:cs="¡!ı'78ˇøÂ'91Â'1"/>
          <w:color w:val="000000"/>
          <w:sz w:val="22"/>
          <w:szCs w:val="22"/>
        </w:rPr>
        <w:t xml:space="preserve"> </w:t>
      </w:r>
      <w:r w:rsidRPr="00495165">
        <w:rPr>
          <w:rFonts w:ascii="Helvetica" w:hAnsi="Helvetica" w:cs="Times New Roman"/>
          <w:color w:val="000000"/>
          <w:sz w:val="22"/>
          <w:szCs w:val="22"/>
        </w:rPr>
        <w:t xml:space="preserve">LMU Munich, Genetics, AG </w:t>
      </w:r>
      <w:proofErr w:type="spellStart"/>
      <w:r w:rsidRPr="00495165">
        <w:rPr>
          <w:rFonts w:ascii="Helvetica" w:hAnsi="Helvetica" w:cs="Times New Roman"/>
          <w:color w:val="000000"/>
          <w:sz w:val="22"/>
          <w:szCs w:val="22"/>
        </w:rPr>
        <w:t>Boshart</w:t>
      </w:r>
      <w:proofErr w:type="spellEnd"/>
    </w:p>
    <w:p w14:paraId="637BD522" w14:textId="77777777" w:rsidR="00495165" w:rsidRPr="00495165" w:rsidRDefault="00495165" w:rsidP="00B72236">
      <w:pPr>
        <w:widowControl w:val="0"/>
        <w:autoSpaceDE w:val="0"/>
        <w:autoSpaceDN w:val="0"/>
        <w:adjustRightInd w:val="0"/>
        <w:jc w:val="both"/>
        <w:rPr>
          <w:rFonts w:ascii="Helvetica" w:hAnsi="Helvetica" w:cs="Times New Roman"/>
          <w:color w:val="000000"/>
          <w:sz w:val="22"/>
          <w:szCs w:val="22"/>
        </w:rPr>
      </w:pPr>
    </w:p>
    <w:p w14:paraId="2520D82A" w14:textId="77777777" w:rsidR="006D6B57" w:rsidRDefault="006D6B57" w:rsidP="00B72236">
      <w:pPr>
        <w:widowControl w:val="0"/>
        <w:autoSpaceDE w:val="0"/>
        <w:autoSpaceDN w:val="0"/>
        <w:adjustRightInd w:val="0"/>
        <w:jc w:val="both"/>
        <w:rPr>
          <w:rFonts w:ascii="Helvetica" w:hAnsi="Helvetica" w:cs="¡!ı'78ˇøÂ'91Â'1"/>
          <w:color w:val="000000"/>
          <w:sz w:val="42"/>
          <w:szCs w:val="42"/>
        </w:rPr>
      </w:pPr>
    </w:p>
    <w:p w14:paraId="20AC6CE5" w14:textId="77777777" w:rsidR="00495165" w:rsidRPr="006D6B57" w:rsidRDefault="00495165" w:rsidP="00B72236">
      <w:pPr>
        <w:widowControl w:val="0"/>
        <w:autoSpaceDE w:val="0"/>
        <w:autoSpaceDN w:val="0"/>
        <w:adjustRightInd w:val="0"/>
        <w:jc w:val="both"/>
        <w:rPr>
          <w:rFonts w:ascii="Helvetica" w:hAnsi="Helvetica" w:cs="¡!ı'78ˇøÂ'91Â'1"/>
          <w:b/>
          <w:color w:val="000000"/>
          <w:sz w:val="36"/>
          <w:szCs w:val="36"/>
        </w:rPr>
      </w:pPr>
      <w:r w:rsidRPr="006D6B57">
        <w:rPr>
          <w:rFonts w:ascii="Helvetica" w:hAnsi="Helvetica" w:cs="¡!ı'78ˇøÂ'91Â'1"/>
          <w:b/>
          <w:color w:val="000000"/>
          <w:sz w:val="36"/>
          <w:szCs w:val="36"/>
        </w:rPr>
        <w:t>BioID – an in vivo screen for protein</w:t>
      </w:r>
    </w:p>
    <w:p w14:paraId="11DA441E" w14:textId="77777777" w:rsidR="00495165" w:rsidRPr="006D6B57" w:rsidRDefault="00495165" w:rsidP="00B72236">
      <w:pPr>
        <w:widowControl w:val="0"/>
        <w:autoSpaceDE w:val="0"/>
        <w:autoSpaceDN w:val="0"/>
        <w:adjustRightInd w:val="0"/>
        <w:jc w:val="both"/>
        <w:rPr>
          <w:rFonts w:ascii="Helvetica" w:hAnsi="Helvetica" w:cs="¡!ı'78ˇøÂ'91Â'1"/>
          <w:b/>
          <w:color w:val="000000"/>
          <w:sz w:val="36"/>
          <w:szCs w:val="36"/>
        </w:rPr>
      </w:pPr>
      <w:r w:rsidRPr="006D6B57">
        <w:rPr>
          <w:rFonts w:ascii="Helvetica" w:hAnsi="Helvetica" w:cs="¡!ı'78ˇøÂ'91Â'1"/>
          <w:b/>
          <w:color w:val="000000"/>
          <w:sz w:val="36"/>
          <w:szCs w:val="36"/>
        </w:rPr>
        <w:t>interaction partners</w:t>
      </w:r>
    </w:p>
    <w:p w14:paraId="7D73EBD7" w14:textId="77777777" w:rsidR="00495165" w:rsidRDefault="00495165" w:rsidP="00B72236">
      <w:pPr>
        <w:widowControl w:val="0"/>
        <w:autoSpaceDE w:val="0"/>
        <w:autoSpaceDN w:val="0"/>
        <w:adjustRightInd w:val="0"/>
        <w:jc w:val="both"/>
        <w:rPr>
          <w:rFonts w:ascii="Helvetica" w:hAnsi="Helvetica" w:cs="Times New Roman"/>
          <w:color w:val="000000"/>
          <w:sz w:val="32"/>
          <w:szCs w:val="32"/>
        </w:rPr>
      </w:pPr>
    </w:p>
    <w:p w14:paraId="632B991B" w14:textId="77777777" w:rsidR="00495165" w:rsidRDefault="00495165" w:rsidP="00B72236">
      <w:pPr>
        <w:widowControl w:val="0"/>
        <w:autoSpaceDE w:val="0"/>
        <w:autoSpaceDN w:val="0"/>
        <w:adjustRightInd w:val="0"/>
        <w:jc w:val="both"/>
        <w:rPr>
          <w:rFonts w:ascii="Helvetica" w:hAnsi="Helvetica" w:cs="Times New Roman"/>
          <w:color w:val="000000"/>
          <w:sz w:val="32"/>
          <w:szCs w:val="32"/>
        </w:rPr>
      </w:pPr>
    </w:p>
    <w:p w14:paraId="1A9D8058" w14:textId="77777777" w:rsidR="00495165" w:rsidRPr="00495165" w:rsidRDefault="00495165" w:rsidP="00B72236">
      <w:pPr>
        <w:widowControl w:val="0"/>
        <w:autoSpaceDE w:val="0"/>
        <w:autoSpaceDN w:val="0"/>
        <w:adjustRightInd w:val="0"/>
        <w:jc w:val="both"/>
        <w:rPr>
          <w:rFonts w:ascii="Helvetica" w:hAnsi="Helvetica" w:cs="Times New Roman"/>
          <w:b/>
          <w:color w:val="000000"/>
        </w:rPr>
      </w:pPr>
      <w:r w:rsidRPr="00495165">
        <w:rPr>
          <w:rFonts w:ascii="Helvetica" w:hAnsi="Helvetica" w:cs="Times New Roman"/>
          <w:b/>
          <w:color w:val="000000"/>
        </w:rPr>
        <w:t>Background</w:t>
      </w:r>
    </w:p>
    <w:p w14:paraId="27517A26" w14:textId="77777777" w:rsidR="00495165" w:rsidRDefault="00495165" w:rsidP="00B72236">
      <w:pPr>
        <w:widowControl w:val="0"/>
        <w:autoSpaceDE w:val="0"/>
        <w:autoSpaceDN w:val="0"/>
        <w:adjustRightInd w:val="0"/>
        <w:jc w:val="both"/>
        <w:rPr>
          <w:rFonts w:ascii="Helvetica" w:hAnsi="Helvetica" w:cs="Times New Roman"/>
          <w:color w:val="000000"/>
          <w:sz w:val="26"/>
          <w:szCs w:val="26"/>
        </w:rPr>
      </w:pPr>
    </w:p>
    <w:p w14:paraId="7BC7D6E6" w14:textId="2D76D469" w:rsidR="00184EC3" w:rsidRDefault="00495165" w:rsidP="00B72236">
      <w:pPr>
        <w:widowControl w:val="0"/>
        <w:autoSpaceDE w:val="0"/>
        <w:autoSpaceDN w:val="0"/>
        <w:adjustRightInd w:val="0"/>
        <w:spacing w:line="360" w:lineRule="auto"/>
        <w:jc w:val="both"/>
        <w:rPr>
          <w:rFonts w:ascii="Helvetica" w:hAnsi="Helvetica" w:cs="Times New Roman"/>
          <w:color w:val="000000"/>
        </w:rPr>
      </w:pPr>
      <w:r>
        <w:rPr>
          <w:rFonts w:ascii="Helvetica" w:hAnsi="Helvetica" w:cs="Times New Roman"/>
          <w:color w:val="000000"/>
        </w:rPr>
        <w:t xml:space="preserve">Identification of interaction partners is very often a crucial step in order to elucidate a protein’s molecular functions, localization and the cellular processes it is involved in. </w:t>
      </w:r>
      <w:r w:rsidR="00184EC3">
        <w:rPr>
          <w:rFonts w:ascii="Helvetica" w:hAnsi="Helvetica" w:cs="Times New Roman"/>
          <w:color w:val="000000"/>
        </w:rPr>
        <w:t xml:space="preserve">Methods for analysis of protein-protein interaction are numerous and include yeast-two hybrid assays, protein complementation assays (such as the </w:t>
      </w:r>
      <w:proofErr w:type="spellStart"/>
      <w:r w:rsidR="00184EC3">
        <w:rPr>
          <w:rFonts w:ascii="Helvetica" w:hAnsi="Helvetica" w:cs="Times New Roman"/>
          <w:color w:val="000000"/>
        </w:rPr>
        <w:t>NanoBit</w:t>
      </w:r>
      <w:proofErr w:type="spellEnd"/>
      <w:r w:rsidR="00184EC3">
        <w:rPr>
          <w:rFonts w:ascii="Helvetica" w:hAnsi="Helvetica" w:cs="Times New Roman"/>
          <w:color w:val="000000"/>
        </w:rPr>
        <w:t xml:space="preserve"> assay you </w:t>
      </w:r>
      <w:r w:rsidR="005F71FE">
        <w:rPr>
          <w:rFonts w:ascii="Helvetica" w:hAnsi="Helvetica" w:cs="Times New Roman"/>
          <w:color w:val="000000"/>
        </w:rPr>
        <w:t>investigated</w:t>
      </w:r>
      <w:r w:rsidR="00184EC3">
        <w:rPr>
          <w:rFonts w:ascii="Helvetica" w:hAnsi="Helvetica" w:cs="Times New Roman"/>
          <w:color w:val="000000"/>
        </w:rPr>
        <w:t xml:space="preserve"> in the first week of the practical course), FRET (fluorescence resonance energy transfer) assays or classical pull down experiments, in which a protein of interest is fused to a tag for affinity purification or immunoprecipitation. All these assays have advantages and disadvantages. Whereas Y2H and protein complementation assays are best suitable for investigating interaction between a protein of interest and a small subset of putative interaction partners, pull down assays can be used for exploratory interaction analyses between your protein of interest and any other protein expressed by the organism you are investigating. The disadvantage of pull-down assays is, however, that transient or rather unstable interaction partners may be lost during the </w:t>
      </w:r>
      <w:proofErr w:type="gramStart"/>
      <w:r w:rsidR="00184EC3">
        <w:rPr>
          <w:rFonts w:ascii="Helvetica" w:hAnsi="Helvetica" w:cs="Times New Roman"/>
          <w:color w:val="000000"/>
        </w:rPr>
        <w:t>pull down</w:t>
      </w:r>
      <w:proofErr w:type="gramEnd"/>
      <w:r w:rsidR="00184EC3">
        <w:rPr>
          <w:rFonts w:ascii="Helvetica" w:hAnsi="Helvetica" w:cs="Times New Roman"/>
          <w:color w:val="000000"/>
        </w:rPr>
        <w:t xml:space="preserve"> procedure.</w:t>
      </w:r>
      <w:r w:rsidR="00A0566B">
        <w:rPr>
          <w:rFonts w:ascii="Helvetica" w:hAnsi="Helvetica" w:cs="Times New Roman"/>
          <w:color w:val="000000"/>
        </w:rPr>
        <w:t xml:space="preserve"> </w:t>
      </w:r>
      <w:r w:rsidR="00765577">
        <w:rPr>
          <w:rFonts w:ascii="Helvetica" w:hAnsi="Helvetica" w:cs="Times New Roman"/>
          <w:color w:val="000000"/>
        </w:rPr>
        <w:t>Moreover, only soluble proteins are available for pull down, whereas insoluble proteins (e.g. cytoskeletal proteins) cannot be investigated with this method.</w:t>
      </w:r>
    </w:p>
    <w:p w14:paraId="558DED7B" w14:textId="7490625A" w:rsidR="000751BC" w:rsidRDefault="00A0566B" w:rsidP="00B72236">
      <w:pPr>
        <w:widowControl w:val="0"/>
        <w:autoSpaceDE w:val="0"/>
        <w:autoSpaceDN w:val="0"/>
        <w:adjustRightInd w:val="0"/>
        <w:spacing w:line="360" w:lineRule="auto"/>
        <w:jc w:val="both"/>
        <w:rPr>
          <w:rFonts w:ascii="Helvetica" w:eastAsia="Times New Roman" w:hAnsi="Helvetica" w:cs="Times New Roman"/>
          <w:color w:val="333333"/>
          <w:shd w:val="clear" w:color="auto" w:fill="FFFFFF"/>
        </w:rPr>
      </w:pPr>
      <w:r>
        <w:rPr>
          <w:rFonts w:ascii="Helvetica" w:hAnsi="Helvetica" w:cs="Times New Roman"/>
          <w:color w:val="000000"/>
        </w:rPr>
        <w:t>Within the last decade, several methods for identification of proteins in close proximity to a protein of interest have been developed. These methods are based on labeling</w:t>
      </w:r>
      <w:r w:rsidR="004F3F4E">
        <w:rPr>
          <w:rFonts w:ascii="Helvetica" w:hAnsi="Helvetica" w:cs="Times New Roman"/>
          <w:color w:val="000000"/>
        </w:rPr>
        <w:t xml:space="preserve"> (often </w:t>
      </w:r>
      <w:proofErr w:type="spellStart"/>
      <w:r w:rsidR="004F3F4E">
        <w:rPr>
          <w:rFonts w:ascii="Helvetica" w:hAnsi="Helvetica" w:cs="Times New Roman"/>
          <w:color w:val="000000"/>
        </w:rPr>
        <w:t>biotinylation</w:t>
      </w:r>
      <w:proofErr w:type="spellEnd"/>
      <w:r w:rsidR="004F3F4E">
        <w:rPr>
          <w:rFonts w:ascii="Helvetica" w:hAnsi="Helvetica" w:cs="Times New Roman"/>
          <w:color w:val="000000"/>
        </w:rPr>
        <w:t>)</w:t>
      </w:r>
      <w:r>
        <w:rPr>
          <w:rFonts w:ascii="Helvetica" w:hAnsi="Helvetica" w:cs="Times New Roman"/>
          <w:color w:val="000000"/>
        </w:rPr>
        <w:t xml:space="preserve"> </w:t>
      </w:r>
      <w:r w:rsidR="00D57F29">
        <w:rPr>
          <w:rFonts w:ascii="Helvetica" w:hAnsi="Helvetica" w:cs="Times New Roman"/>
          <w:color w:val="000000"/>
        </w:rPr>
        <w:t xml:space="preserve">of proteins in close proximity to a protein of interest, followed by specific affinity pull down of the labeled </w:t>
      </w:r>
      <w:r w:rsidR="004F3F4E">
        <w:rPr>
          <w:rFonts w:ascii="Helvetica" w:hAnsi="Helvetica" w:cs="Times New Roman"/>
          <w:color w:val="000000"/>
        </w:rPr>
        <w:t xml:space="preserve">(biotinylated) </w:t>
      </w:r>
      <w:r w:rsidR="00D57F29">
        <w:rPr>
          <w:rFonts w:ascii="Helvetica" w:hAnsi="Helvetica" w:cs="Times New Roman"/>
          <w:color w:val="000000"/>
        </w:rPr>
        <w:t xml:space="preserve">proteins. </w:t>
      </w:r>
      <w:r w:rsidR="00BC067D" w:rsidRPr="00BC067D">
        <w:rPr>
          <w:rFonts w:ascii="Helvetica" w:eastAsia="Times New Roman" w:hAnsi="Helvetica" w:cs="Times New Roman"/>
          <w:color w:val="333333"/>
          <w:shd w:val="clear" w:color="auto" w:fill="FFFFFF"/>
        </w:rPr>
        <w:t xml:space="preserve">The first biotin-based proximity </w:t>
      </w:r>
      <w:r w:rsidR="00765577">
        <w:rPr>
          <w:rFonts w:ascii="Helvetica" w:eastAsia="Times New Roman" w:hAnsi="Helvetica" w:cs="Times New Roman"/>
          <w:shd w:val="clear" w:color="auto" w:fill="FFFFFF"/>
        </w:rPr>
        <w:t>label</w:t>
      </w:r>
      <w:r w:rsidR="00BC067D" w:rsidRPr="00BC067D">
        <w:rPr>
          <w:rFonts w:ascii="Helvetica" w:eastAsia="Times New Roman" w:hAnsi="Helvetica" w:cs="Times New Roman"/>
          <w:shd w:val="clear" w:color="auto" w:fill="FFFFFF"/>
        </w:rPr>
        <w:t>ing technique, </w:t>
      </w:r>
      <w:hyperlink r:id="rId5" w:tgtFrame="_blank" w:history="1">
        <w:r w:rsidR="00BC067D" w:rsidRPr="00BC067D">
          <w:rPr>
            <w:rFonts w:ascii="Helvetica" w:eastAsia="Times New Roman" w:hAnsi="Helvetica" w:cs="Times New Roman"/>
            <w:shd w:val="clear" w:color="auto" w:fill="FFFFFF"/>
          </w:rPr>
          <w:t>BioID</w:t>
        </w:r>
      </w:hyperlink>
      <w:r w:rsidR="00BC067D" w:rsidRPr="00BC067D">
        <w:rPr>
          <w:rFonts w:ascii="Helvetica" w:eastAsia="Times New Roman" w:hAnsi="Helvetica" w:cs="Times New Roman"/>
          <w:shd w:val="clear" w:color="auto" w:fill="FFFFFF"/>
        </w:rPr>
        <w:t>, was </w:t>
      </w:r>
      <w:hyperlink r:id="rId6" w:tgtFrame="_blank" w:history="1">
        <w:r w:rsidR="00BC067D" w:rsidRPr="00BC067D">
          <w:rPr>
            <w:rFonts w:ascii="Helvetica" w:eastAsia="Times New Roman" w:hAnsi="Helvetica" w:cs="Times New Roman"/>
            <w:shd w:val="clear" w:color="auto" w:fill="FFFFFF"/>
          </w:rPr>
          <w:t>developed in 2012 in the Brian Burke Lab</w:t>
        </w:r>
      </w:hyperlink>
      <w:r w:rsidR="00BC067D" w:rsidRPr="00BC067D">
        <w:rPr>
          <w:rFonts w:ascii="Helvetica" w:eastAsia="Times New Roman" w:hAnsi="Helvetica" w:cs="Times New Roman"/>
          <w:shd w:val="clear" w:color="auto" w:fill="FFFFFF"/>
        </w:rPr>
        <w:t> (Roux et al</w:t>
      </w:r>
      <w:r w:rsidR="00BC067D" w:rsidRPr="00BC067D">
        <w:rPr>
          <w:rFonts w:ascii="Helvetica" w:eastAsia="Times New Roman" w:hAnsi="Helvetica" w:cs="Times New Roman"/>
          <w:color w:val="333333"/>
          <w:shd w:val="clear" w:color="auto" w:fill="FFFFFF"/>
        </w:rPr>
        <w:t>., 2012). BioID utilizes the </w:t>
      </w:r>
      <w:r w:rsidR="00BC067D" w:rsidRPr="00BC067D">
        <w:rPr>
          <w:rFonts w:ascii="Helvetica" w:eastAsia="Times New Roman" w:hAnsi="Helvetica" w:cs="Times New Roman"/>
          <w:i/>
          <w:iCs/>
          <w:color w:val="333333"/>
          <w:shd w:val="clear" w:color="auto" w:fill="FFFFFF"/>
        </w:rPr>
        <w:t>E. coli </w:t>
      </w:r>
      <w:r w:rsidR="00BC067D" w:rsidRPr="00BC067D">
        <w:rPr>
          <w:rFonts w:ascii="Helvetica" w:eastAsia="Times New Roman" w:hAnsi="Helvetica" w:cs="Times New Roman"/>
          <w:color w:val="333333"/>
          <w:shd w:val="clear" w:color="auto" w:fill="FFFFFF"/>
        </w:rPr>
        <w:t xml:space="preserve">biotin ligase, </w:t>
      </w:r>
      <w:proofErr w:type="spellStart"/>
      <w:r w:rsidR="00BC067D" w:rsidRPr="00BC067D">
        <w:rPr>
          <w:rFonts w:ascii="Helvetica" w:eastAsia="Times New Roman" w:hAnsi="Helvetica" w:cs="Times New Roman"/>
          <w:color w:val="333333"/>
          <w:shd w:val="clear" w:color="auto" w:fill="FFFFFF"/>
        </w:rPr>
        <w:t>BirA</w:t>
      </w:r>
      <w:proofErr w:type="spellEnd"/>
      <w:r w:rsidR="00BC067D" w:rsidRPr="00BC067D">
        <w:rPr>
          <w:rFonts w:ascii="Helvetica" w:eastAsia="Times New Roman" w:hAnsi="Helvetica" w:cs="Times New Roman"/>
          <w:color w:val="333333"/>
          <w:shd w:val="clear" w:color="auto" w:fill="FFFFFF"/>
        </w:rPr>
        <w:t>*, with a site mutation (R11</w:t>
      </w:r>
      <w:r w:rsidR="00065957">
        <w:rPr>
          <w:rFonts w:ascii="Helvetica" w:eastAsia="Times New Roman" w:hAnsi="Helvetica" w:cs="Times New Roman"/>
          <w:color w:val="333333"/>
          <w:shd w:val="clear" w:color="auto" w:fill="FFFFFF"/>
        </w:rPr>
        <w:t>8</w:t>
      </w:r>
      <w:r w:rsidR="00BC067D" w:rsidRPr="00BC067D">
        <w:rPr>
          <w:rFonts w:ascii="Helvetica" w:eastAsia="Times New Roman" w:hAnsi="Helvetica" w:cs="Times New Roman"/>
          <w:color w:val="333333"/>
          <w:shd w:val="clear" w:color="auto" w:fill="FFFFFF"/>
        </w:rPr>
        <w:t xml:space="preserve">G). This site mutation </w:t>
      </w:r>
      <w:r w:rsidR="00BC067D" w:rsidRPr="00BC067D">
        <w:rPr>
          <w:rFonts w:ascii="Helvetica" w:eastAsia="Times New Roman" w:hAnsi="Helvetica" w:cs="Times New Roman"/>
          <w:color w:val="333333"/>
          <w:shd w:val="clear" w:color="auto" w:fill="FFFFFF"/>
        </w:rPr>
        <w:lastRenderedPageBreak/>
        <w:t xml:space="preserve">destabilizes the ligase, allowing for active biotin molecules to dissociate from the ligase and bind to exposed </w:t>
      </w:r>
      <w:proofErr w:type="spellStart"/>
      <w:r w:rsidR="00BC067D" w:rsidRPr="00BC067D">
        <w:rPr>
          <w:rFonts w:ascii="Helvetica" w:eastAsia="Times New Roman" w:hAnsi="Helvetica" w:cs="Times New Roman"/>
          <w:color w:val="333333"/>
          <w:shd w:val="clear" w:color="auto" w:fill="FFFFFF"/>
        </w:rPr>
        <w:t>lysines</w:t>
      </w:r>
      <w:proofErr w:type="spellEnd"/>
      <w:r w:rsidR="00BC067D" w:rsidRPr="00BC067D">
        <w:rPr>
          <w:rFonts w:ascii="Helvetica" w:eastAsia="Times New Roman" w:hAnsi="Helvetica" w:cs="Times New Roman"/>
          <w:color w:val="333333"/>
          <w:shd w:val="clear" w:color="auto" w:fill="FFFFFF"/>
        </w:rPr>
        <w:t xml:space="preserve"> on neighboring proteins</w:t>
      </w:r>
      <w:r w:rsidR="00CC3268">
        <w:rPr>
          <w:rFonts w:ascii="Helvetica" w:eastAsia="Times New Roman" w:hAnsi="Helvetica" w:cs="Times New Roman"/>
          <w:color w:val="333333"/>
          <w:shd w:val="clear" w:color="auto" w:fill="FFFFFF"/>
        </w:rPr>
        <w:t xml:space="preserve"> (</w:t>
      </w:r>
      <w:r w:rsidR="006D7968">
        <w:rPr>
          <w:rFonts w:ascii="Helvetica" w:eastAsia="Times New Roman" w:hAnsi="Helvetica" w:cs="Times New Roman"/>
          <w:color w:val="333333"/>
          <w:shd w:val="clear" w:color="auto" w:fill="FFFFFF"/>
        </w:rPr>
        <w:t>~</w:t>
      </w:r>
      <w:r w:rsidR="00CC3268">
        <w:rPr>
          <w:rFonts w:ascii="Helvetica" w:eastAsia="Times New Roman" w:hAnsi="Helvetica" w:cs="Times New Roman"/>
          <w:color w:val="333333"/>
          <w:shd w:val="clear" w:color="auto" w:fill="FFFFFF"/>
        </w:rPr>
        <w:t>10 nm radius)</w:t>
      </w:r>
      <w:r w:rsidR="001F612E">
        <w:rPr>
          <w:rFonts w:ascii="Helvetica" w:eastAsia="Times New Roman" w:hAnsi="Helvetica" w:cs="Times New Roman"/>
          <w:color w:val="333333"/>
          <w:shd w:val="clear" w:color="auto" w:fill="FFFFFF"/>
        </w:rPr>
        <w:t xml:space="preserve"> (Figure 1)</w:t>
      </w:r>
      <w:r w:rsidR="00BC067D" w:rsidRPr="00BC067D">
        <w:rPr>
          <w:rFonts w:ascii="Helvetica" w:eastAsia="Times New Roman" w:hAnsi="Helvetica" w:cs="Times New Roman"/>
          <w:color w:val="333333"/>
          <w:shd w:val="clear" w:color="auto" w:fill="FFFFFF"/>
        </w:rPr>
        <w:t>. Thus</w:t>
      </w:r>
      <w:r w:rsidR="00BC067D">
        <w:rPr>
          <w:rFonts w:ascii="Helvetica" w:eastAsia="Times New Roman" w:hAnsi="Helvetica" w:cs="Times New Roman"/>
          <w:color w:val="333333"/>
          <w:shd w:val="clear" w:color="auto" w:fill="FFFFFF"/>
        </w:rPr>
        <w:t>,</w:t>
      </w:r>
      <w:r w:rsidR="00BC067D" w:rsidRPr="00BC067D">
        <w:rPr>
          <w:rFonts w:ascii="Helvetica" w:eastAsia="Times New Roman" w:hAnsi="Helvetica" w:cs="Times New Roman"/>
          <w:color w:val="333333"/>
          <w:shd w:val="clear" w:color="auto" w:fill="FFFFFF"/>
        </w:rPr>
        <w:t xml:space="preserve"> to capture protein complexes, scientists can simply express a bait protein fused to </w:t>
      </w:r>
      <w:proofErr w:type="spellStart"/>
      <w:r w:rsidR="00BC067D" w:rsidRPr="00BC067D">
        <w:rPr>
          <w:rFonts w:ascii="Helvetica" w:eastAsia="Times New Roman" w:hAnsi="Helvetica" w:cs="Times New Roman"/>
          <w:color w:val="333333"/>
          <w:shd w:val="clear" w:color="auto" w:fill="FFFFFF"/>
        </w:rPr>
        <w:t>BirA</w:t>
      </w:r>
      <w:proofErr w:type="spellEnd"/>
      <w:r w:rsidR="00BC067D" w:rsidRPr="00BC067D">
        <w:rPr>
          <w:rFonts w:ascii="Helvetica" w:eastAsia="Times New Roman" w:hAnsi="Helvetica" w:cs="Times New Roman"/>
          <w:color w:val="333333"/>
          <w:shd w:val="clear" w:color="auto" w:fill="FFFFFF"/>
        </w:rPr>
        <w:t>* in cells and then incubate those cells with exogenous biotin. After a few hours</w:t>
      </w:r>
      <w:r w:rsidR="000751BC">
        <w:rPr>
          <w:rFonts w:ascii="Helvetica" w:eastAsia="Times New Roman" w:hAnsi="Helvetica" w:cs="Times New Roman"/>
          <w:color w:val="333333"/>
          <w:shd w:val="clear" w:color="auto" w:fill="FFFFFF"/>
        </w:rPr>
        <w:t>,</w:t>
      </w:r>
      <w:r w:rsidR="00BC067D" w:rsidRPr="00BC067D">
        <w:rPr>
          <w:rFonts w:ascii="Helvetica" w:eastAsia="Times New Roman" w:hAnsi="Helvetica" w:cs="Times New Roman"/>
          <w:color w:val="333333"/>
          <w:shd w:val="clear" w:color="auto" w:fill="FFFFFF"/>
        </w:rPr>
        <w:t xml:space="preserve"> biotinylated proteins can be captured on streptavidin affinity beads or matrices. The bait protein can even target </w:t>
      </w:r>
      <w:proofErr w:type="spellStart"/>
      <w:r w:rsidR="00BC067D" w:rsidRPr="00BC067D">
        <w:rPr>
          <w:rFonts w:ascii="Helvetica" w:eastAsia="Times New Roman" w:hAnsi="Helvetica" w:cs="Times New Roman"/>
          <w:color w:val="333333"/>
          <w:shd w:val="clear" w:color="auto" w:fill="FFFFFF"/>
        </w:rPr>
        <w:t>BirA</w:t>
      </w:r>
      <w:proofErr w:type="spellEnd"/>
      <w:r w:rsidR="00BC067D" w:rsidRPr="00BC067D">
        <w:rPr>
          <w:rFonts w:ascii="Helvetica" w:eastAsia="Times New Roman" w:hAnsi="Helvetica" w:cs="Times New Roman"/>
          <w:color w:val="333333"/>
          <w:shd w:val="clear" w:color="auto" w:fill="FFFFFF"/>
        </w:rPr>
        <w:t>* to specific subcellular locations, such as the nuclear envelope, allowing scientists to probe interactions in locations of interest.</w:t>
      </w:r>
    </w:p>
    <w:p w14:paraId="02AEACD2" w14:textId="77777777" w:rsidR="008960AE" w:rsidRDefault="008960AE" w:rsidP="00B72236">
      <w:pPr>
        <w:widowControl w:val="0"/>
        <w:autoSpaceDE w:val="0"/>
        <w:autoSpaceDN w:val="0"/>
        <w:adjustRightInd w:val="0"/>
        <w:spacing w:line="360" w:lineRule="auto"/>
        <w:jc w:val="both"/>
        <w:rPr>
          <w:rFonts w:ascii="Helvetica" w:eastAsia="Times New Roman" w:hAnsi="Helvetica" w:cs="Times New Roman"/>
          <w:color w:val="333333"/>
          <w:shd w:val="clear" w:color="auto" w:fill="FFFFFF"/>
        </w:rPr>
      </w:pPr>
    </w:p>
    <w:p w14:paraId="0228B555" w14:textId="5C241598" w:rsidR="008960AE" w:rsidRDefault="008960AE" w:rsidP="00B72236">
      <w:pPr>
        <w:widowControl w:val="0"/>
        <w:autoSpaceDE w:val="0"/>
        <w:autoSpaceDN w:val="0"/>
        <w:adjustRightInd w:val="0"/>
        <w:spacing w:line="360" w:lineRule="auto"/>
        <w:jc w:val="both"/>
        <w:rPr>
          <w:rFonts w:ascii="Helvetica" w:eastAsia="Times New Roman" w:hAnsi="Helvetica" w:cs="Times New Roman"/>
          <w:color w:val="333333"/>
          <w:shd w:val="clear" w:color="auto" w:fill="FFFFFF"/>
        </w:rPr>
      </w:pPr>
      <w:r>
        <w:rPr>
          <w:rFonts w:ascii="Helvetica" w:eastAsia="Times New Roman" w:hAnsi="Helvetica" w:cs="Times New Roman"/>
          <w:noProof/>
          <w:color w:val="333333"/>
          <w:shd w:val="clear" w:color="auto" w:fill="FFFFFF"/>
        </w:rPr>
        <w:drawing>
          <wp:inline distT="0" distB="0" distL="0" distR="0" wp14:anchorId="60CC5336" wp14:editId="4307B994">
            <wp:extent cx="5270500" cy="14745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0500" cy="1474530"/>
                    </a:xfrm>
                    <a:prstGeom prst="rect">
                      <a:avLst/>
                    </a:prstGeom>
                    <a:noFill/>
                    <a:ln>
                      <a:noFill/>
                    </a:ln>
                  </pic:spPr>
                </pic:pic>
              </a:graphicData>
            </a:graphic>
          </wp:inline>
        </w:drawing>
      </w:r>
    </w:p>
    <w:p w14:paraId="1E91CB34" w14:textId="76DBEEFB" w:rsidR="00B72236" w:rsidRPr="00B72236" w:rsidRDefault="008960AE" w:rsidP="00B72236">
      <w:pPr>
        <w:widowControl w:val="0"/>
        <w:autoSpaceDE w:val="0"/>
        <w:autoSpaceDN w:val="0"/>
        <w:adjustRightInd w:val="0"/>
        <w:spacing w:line="360" w:lineRule="auto"/>
        <w:jc w:val="both"/>
        <w:rPr>
          <w:rFonts w:ascii="Helvetica" w:eastAsia="Times New Roman" w:hAnsi="Helvetica" w:cs="Times New Roman"/>
          <w:color w:val="333333"/>
          <w:sz w:val="20"/>
          <w:szCs w:val="20"/>
          <w:shd w:val="clear" w:color="auto" w:fill="FFFFFF"/>
        </w:rPr>
      </w:pPr>
      <w:r w:rsidRPr="00B72236">
        <w:rPr>
          <w:rFonts w:ascii="Helvetica" w:eastAsia="Times New Roman" w:hAnsi="Helvetica" w:cs="Times New Roman"/>
          <w:color w:val="333333"/>
          <w:sz w:val="20"/>
          <w:szCs w:val="20"/>
          <w:shd w:val="clear" w:color="auto" w:fill="FFFFFF"/>
        </w:rPr>
        <w:t xml:space="preserve">Figure 1: </w:t>
      </w:r>
      <w:r w:rsidR="00B72236" w:rsidRPr="00B72236">
        <w:rPr>
          <w:rFonts w:ascii="Helvetica" w:hAnsi="Helvetica" w:cs="Times New Roman"/>
          <w:sz w:val="20"/>
          <w:szCs w:val="20"/>
        </w:rPr>
        <w:t>Using Proximity-Dependent Biotin Identification (BioID) to Generate a History of Protein</w:t>
      </w:r>
      <w:r w:rsidR="00B72236" w:rsidRPr="00B72236">
        <w:rPr>
          <w:rFonts w:ascii="Helvetica" w:hAnsi="Helvetica" w:cs="U'F9'78ˇøÂ'91Â'1"/>
          <w:b/>
          <w:bCs/>
          <w:sz w:val="20"/>
          <w:szCs w:val="20"/>
        </w:rPr>
        <w:t>–</w:t>
      </w:r>
      <w:r w:rsidR="00B72236" w:rsidRPr="00B72236">
        <w:rPr>
          <w:rFonts w:ascii="Helvetica" w:hAnsi="Helvetica" w:cs="Times New Roman"/>
          <w:sz w:val="20"/>
          <w:szCs w:val="20"/>
        </w:rPr>
        <w:t>Protein Interactions</w:t>
      </w:r>
      <w:r w:rsidR="00B72236" w:rsidRPr="00B72236">
        <w:rPr>
          <w:rFonts w:ascii="Helvetica" w:eastAsia="Times New Roman" w:hAnsi="Helvetica" w:cs="Times New Roman"/>
          <w:color w:val="333333"/>
          <w:sz w:val="20"/>
          <w:szCs w:val="20"/>
          <w:shd w:val="clear" w:color="auto" w:fill="FFFFFF"/>
        </w:rPr>
        <w:t xml:space="preserve"> </w:t>
      </w:r>
      <w:r w:rsidR="00B72236" w:rsidRPr="00B72236">
        <w:rPr>
          <w:rFonts w:ascii="Helvetica" w:hAnsi="Helvetica" w:cs="Times New Roman"/>
          <w:sz w:val="20"/>
          <w:szCs w:val="20"/>
        </w:rPr>
        <w:t>(PPIs) or to Identify Constituents of Subcellular Domains. Cellular expression of a protein of interest (bait) fused to a</w:t>
      </w:r>
      <w:r w:rsidR="00B72236" w:rsidRPr="00B72236">
        <w:rPr>
          <w:rFonts w:ascii="Helvetica" w:eastAsia="Times New Roman" w:hAnsi="Helvetica" w:cs="Times New Roman"/>
          <w:color w:val="333333"/>
          <w:sz w:val="20"/>
          <w:szCs w:val="20"/>
          <w:shd w:val="clear" w:color="auto" w:fill="FFFFFF"/>
        </w:rPr>
        <w:t xml:space="preserve"> </w:t>
      </w:r>
      <w:r w:rsidR="00B72236" w:rsidRPr="00B72236">
        <w:rPr>
          <w:rFonts w:ascii="Helvetica" w:hAnsi="Helvetica" w:cs="Times New Roman"/>
          <w:sz w:val="20"/>
          <w:szCs w:val="20"/>
        </w:rPr>
        <w:t xml:space="preserve">promiscuous biotin ligase called </w:t>
      </w:r>
      <w:proofErr w:type="spellStart"/>
      <w:r w:rsidR="00B72236" w:rsidRPr="00B72236">
        <w:rPr>
          <w:rFonts w:ascii="Helvetica" w:hAnsi="Helvetica" w:cs="Times New Roman"/>
          <w:sz w:val="20"/>
          <w:szCs w:val="20"/>
        </w:rPr>
        <w:t>Bi</w:t>
      </w:r>
      <w:r w:rsidR="00C85312">
        <w:rPr>
          <w:rFonts w:ascii="Helvetica" w:hAnsi="Helvetica" w:cs="Times New Roman"/>
          <w:sz w:val="20"/>
          <w:szCs w:val="20"/>
        </w:rPr>
        <w:t>rA</w:t>
      </w:r>
      <w:proofErr w:type="spellEnd"/>
      <w:r w:rsidR="00C85312">
        <w:rPr>
          <w:rFonts w:ascii="Helvetica" w:hAnsi="Helvetica" w:cs="Times New Roman"/>
          <w:sz w:val="20"/>
          <w:szCs w:val="20"/>
        </w:rPr>
        <w:t>*</w:t>
      </w:r>
      <w:r w:rsidR="00B72236" w:rsidRPr="00B72236">
        <w:rPr>
          <w:rFonts w:ascii="Helvetica" w:hAnsi="Helvetica" w:cs="Times New Roman"/>
          <w:sz w:val="20"/>
          <w:szCs w:val="20"/>
        </w:rPr>
        <w:t xml:space="preserve"> enables </w:t>
      </w:r>
      <w:proofErr w:type="spellStart"/>
      <w:r w:rsidR="00B72236" w:rsidRPr="00B72236">
        <w:rPr>
          <w:rFonts w:ascii="Helvetica" w:hAnsi="Helvetica" w:cs="Times New Roman"/>
          <w:sz w:val="20"/>
          <w:szCs w:val="20"/>
        </w:rPr>
        <w:t>biotinylation</w:t>
      </w:r>
      <w:proofErr w:type="spellEnd"/>
      <w:r w:rsidR="00B72236" w:rsidRPr="00B72236">
        <w:rPr>
          <w:rFonts w:ascii="Helvetica" w:hAnsi="Helvetica" w:cs="Times New Roman"/>
          <w:sz w:val="20"/>
          <w:szCs w:val="20"/>
        </w:rPr>
        <w:t xml:space="preserve"> (denoted by B in orange circle) of proxima</w:t>
      </w:r>
      <w:r w:rsidR="00C85312">
        <w:rPr>
          <w:rFonts w:ascii="Helvetica" w:hAnsi="Helvetica" w:cs="Times New Roman"/>
          <w:sz w:val="20"/>
          <w:szCs w:val="20"/>
        </w:rPr>
        <w:t>l</w:t>
      </w:r>
      <w:r w:rsidR="00B72236" w:rsidRPr="00B72236">
        <w:rPr>
          <w:rFonts w:ascii="Helvetica" w:hAnsi="Helvetica" w:cs="Times New Roman"/>
          <w:sz w:val="20"/>
          <w:szCs w:val="20"/>
        </w:rPr>
        <w:t xml:space="preserve"> proteins within</w:t>
      </w:r>
      <w:r w:rsidR="00C85312">
        <w:rPr>
          <w:rFonts w:ascii="Helvetica" w:hAnsi="Helvetica" w:cs="Times New Roman"/>
          <w:sz w:val="20"/>
          <w:szCs w:val="20"/>
        </w:rPr>
        <w:t xml:space="preserve"> a radius of</w:t>
      </w:r>
      <w:r w:rsidR="00B72236" w:rsidRPr="00B72236">
        <w:rPr>
          <w:rFonts w:ascii="Helvetica" w:eastAsia="Times New Roman" w:hAnsi="Helvetica" w:cs="Times New Roman"/>
          <w:color w:val="333333"/>
          <w:sz w:val="20"/>
          <w:szCs w:val="20"/>
          <w:shd w:val="clear" w:color="auto" w:fill="FFFFFF"/>
        </w:rPr>
        <w:t xml:space="preserve"> </w:t>
      </w:r>
      <w:r w:rsidR="00C85312">
        <w:rPr>
          <w:rFonts w:ascii="Helvetica" w:eastAsia="Times New Roman" w:hAnsi="Helvetica" w:cs="Times New Roman"/>
          <w:color w:val="333333"/>
          <w:sz w:val="20"/>
          <w:szCs w:val="20"/>
          <w:shd w:val="clear" w:color="auto" w:fill="FFFFFF"/>
        </w:rPr>
        <w:t>~1</w:t>
      </w:r>
      <w:r w:rsidR="00B72236" w:rsidRPr="00B72236">
        <w:rPr>
          <w:rFonts w:ascii="Helvetica" w:hAnsi="Helvetica" w:cs="Times New Roman"/>
          <w:sz w:val="20"/>
          <w:szCs w:val="20"/>
        </w:rPr>
        <w:t xml:space="preserve">0 nm (light-orange disc). </w:t>
      </w:r>
      <w:proofErr w:type="spellStart"/>
      <w:r w:rsidR="00C85312">
        <w:rPr>
          <w:rFonts w:ascii="Helvetica" w:hAnsi="Helvetica" w:cs="Times New Roman"/>
          <w:sz w:val="20"/>
          <w:szCs w:val="20"/>
        </w:rPr>
        <w:t>Biotinylation</w:t>
      </w:r>
      <w:proofErr w:type="spellEnd"/>
      <w:r w:rsidR="00B72236" w:rsidRPr="00B72236">
        <w:rPr>
          <w:rFonts w:ascii="Helvetica" w:hAnsi="Helvetica" w:cs="Times New Roman"/>
          <w:sz w:val="20"/>
          <w:szCs w:val="20"/>
        </w:rPr>
        <w:t xml:space="preserve"> is initiated by the addition of a supraphysiological</w:t>
      </w:r>
      <w:r w:rsidR="00B72236" w:rsidRPr="00B72236">
        <w:rPr>
          <w:rFonts w:ascii="Helvetica" w:eastAsia="Times New Roman" w:hAnsi="Helvetica" w:cs="Times New Roman"/>
          <w:color w:val="333333"/>
          <w:sz w:val="20"/>
          <w:szCs w:val="20"/>
          <w:shd w:val="clear" w:color="auto" w:fill="FFFFFF"/>
        </w:rPr>
        <w:t xml:space="preserve"> </w:t>
      </w:r>
      <w:r w:rsidR="00B72236" w:rsidRPr="00B72236">
        <w:rPr>
          <w:rFonts w:ascii="Helvetica" w:hAnsi="Helvetica" w:cs="Times New Roman"/>
          <w:sz w:val="20"/>
          <w:szCs w:val="20"/>
        </w:rPr>
        <w:t xml:space="preserve">concentration of biotin and requires </w:t>
      </w:r>
      <w:r w:rsidR="00C85312">
        <w:rPr>
          <w:rFonts w:ascii="Helvetica" w:hAnsi="Helvetica" w:cs="Times New Roman"/>
          <w:sz w:val="20"/>
          <w:szCs w:val="20"/>
        </w:rPr>
        <w:t>several</w:t>
      </w:r>
      <w:r w:rsidR="00B72236" w:rsidRPr="00B72236">
        <w:rPr>
          <w:rFonts w:ascii="Helvetica" w:hAnsi="Helvetica" w:cs="Times New Roman"/>
          <w:sz w:val="20"/>
          <w:szCs w:val="20"/>
        </w:rPr>
        <w:t xml:space="preserve"> hours to generate substantial labeling. Following cell </w:t>
      </w:r>
      <w:r w:rsidR="00B72236" w:rsidRPr="00C85312">
        <w:rPr>
          <w:rFonts w:ascii="Helvetica" w:hAnsi="Helvetica" w:cs="Times New Roman"/>
          <w:sz w:val="20"/>
          <w:szCs w:val="20"/>
        </w:rPr>
        <w:t>lysis</w:t>
      </w:r>
      <w:r w:rsidR="00B72236" w:rsidRPr="00B72236">
        <w:rPr>
          <w:rFonts w:ascii="Helvetica" w:hAnsi="Helvetica" w:cs="Times New Roman"/>
          <w:sz w:val="20"/>
          <w:szCs w:val="20"/>
        </w:rPr>
        <w:t xml:space="preserve"> and protein</w:t>
      </w:r>
      <w:r w:rsidR="00B72236" w:rsidRPr="00B72236">
        <w:rPr>
          <w:rFonts w:ascii="Helvetica" w:eastAsia="Times New Roman" w:hAnsi="Helvetica" w:cs="Times New Roman"/>
          <w:color w:val="333333"/>
          <w:sz w:val="20"/>
          <w:szCs w:val="20"/>
          <w:shd w:val="clear" w:color="auto" w:fill="FFFFFF"/>
        </w:rPr>
        <w:t xml:space="preserve"> </w:t>
      </w:r>
      <w:r w:rsidR="00B72236" w:rsidRPr="00B72236">
        <w:rPr>
          <w:rFonts w:ascii="Helvetica" w:hAnsi="Helvetica" w:cs="Times New Roman"/>
          <w:sz w:val="20"/>
          <w:szCs w:val="20"/>
        </w:rPr>
        <w:t>denaturation, biotinylated proteins are captured by affinity purification for identification by mass spectrometry to reveal a</w:t>
      </w:r>
      <w:r w:rsidR="00B72236" w:rsidRPr="00B72236">
        <w:rPr>
          <w:rFonts w:ascii="Helvetica" w:eastAsia="Times New Roman" w:hAnsi="Helvetica" w:cs="Times New Roman"/>
          <w:color w:val="333333"/>
          <w:sz w:val="20"/>
          <w:szCs w:val="20"/>
          <w:shd w:val="clear" w:color="auto" w:fill="FFFFFF"/>
        </w:rPr>
        <w:t xml:space="preserve"> </w:t>
      </w:r>
      <w:r w:rsidR="00B72236" w:rsidRPr="00B72236">
        <w:rPr>
          <w:rFonts w:ascii="Helvetica" w:hAnsi="Helvetica" w:cs="Times New Roman"/>
          <w:sz w:val="20"/>
          <w:szCs w:val="20"/>
        </w:rPr>
        <w:t>history of protein associations that occurred during the labeling period. From Kim and Roux (2016).</w:t>
      </w:r>
    </w:p>
    <w:p w14:paraId="5A2D3B7E" w14:textId="77777777" w:rsidR="00B72236" w:rsidRPr="00367B42" w:rsidRDefault="00B72236" w:rsidP="00B72236">
      <w:pPr>
        <w:widowControl w:val="0"/>
        <w:autoSpaceDE w:val="0"/>
        <w:autoSpaceDN w:val="0"/>
        <w:adjustRightInd w:val="0"/>
        <w:spacing w:line="360" w:lineRule="auto"/>
        <w:jc w:val="both"/>
        <w:rPr>
          <w:rFonts w:ascii="Helvetica" w:hAnsi="Helvetica" w:cs="Times New Roman"/>
          <w:color w:val="000000"/>
        </w:rPr>
      </w:pPr>
    </w:p>
    <w:p w14:paraId="135ABBFE" w14:textId="020EA379" w:rsidR="00A0566B" w:rsidRPr="00065957" w:rsidRDefault="00065957" w:rsidP="00B72236">
      <w:pPr>
        <w:widowControl w:val="0"/>
        <w:autoSpaceDE w:val="0"/>
        <w:autoSpaceDN w:val="0"/>
        <w:adjustRightInd w:val="0"/>
        <w:spacing w:line="360" w:lineRule="auto"/>
        <w:jc w:val="both"/>
        <w:rPr>
          <w:rFonts w:ascii="Helvetica" w:hAnsi="Helvetica" w:cs="Times New Roman"/>
        </w:rPr>
      </w:pPr>
      <w:r w:rsidRPr="00065957">
        <w:rPr>
          <w:rFonts w:ascii="Helvetica" w:hAnsi="Helvetica" w:cs="Times New Roman"/>
        </w:rPr>
        <w:t xml:space="preserve">In contrast to </w:t>
      </w:r>
      <w:r w:rsidR="000751BC">
        <w:rPr>
          <w:rFonts w:ascii="Helvetica" w:hAnsi="Helvetica" w:cs="Times New Roman"/>
        </w:rPr>
        <w:t>pull down</w:t>
      </w:r>
      <w:r w:rsidR="00974619">
        <w:rPr>
          <w:rFonts w:ascii="Helvetica" w:hAnsi="Helvetica" w:cs="Times New Roman"/>
        </w:rPr>
        <w:t xml:space="preserve"> assay</w:t>
      </w:r>
      <w:r w:rsidR="000751BC">
        <w:rPr>
          <w:rFonts w:ascii="Helvetica" w:hAnsi="Helvetica" w:cs="Times New Roman"/>
        </w:rPr>
        <w:t>s</w:t>
      </w:r>
      <w:r w:rsidRPr="00065957">
        <w:rPr>
          <w:rFonts w:ascii="Helvetica" w:hAnsi="Helvetica" w:cs="Times New Roman"/>
        </w:rPr>
        <w:t xml:space="preserve"> that require stable</w:t>
      </w:r>
      <w:r>
        <w:rPr>
          <w:rFonts w:ascii="Helvetica" w:hAnsi="Helvetica" w:cs="Times New Roman"/>
        </w:rPr>
        <w:t xml:space="preserve"> </w:t>
      </w:r>
      <w:r w:rsidRPr="00065957">
        <w:rPr>
          <w:rFonts w:ascii="Helvetica" w:hAnsi="Helvetica" w:cs="Times New Roman"/>
        </w:rPr>
        <w:t xml:space="preserve">complexes, in BioID the </w:t>
      </w:r>
      <w:r w:rsidR="000751BC">
        <w:rPr>
          <w:rFonts w:ascii="Helvetica" w:hAnsi="Helvetica" w:cs="Times New Roman"/>
        </w:rPr>
        <w:t>b</w:t>
      </w:r>
      <w:r w:rsidRPr="00065957">
        <w:rPr>
          <w:rFonts w:ascii="Helvetica" w:hAnsi="Helvetica" w:cs="Times New Roman"/>
        </w:rPr>
        <w:t>iotin is covalently bound to the interacting and neighboring proteins, thereby</w:t>
      </w:r>
      <w:r>
        <w:rPr>
          <w:rFonts w:ascii="Helvetica" w:hAnsi="Helvetica" w:cs="Times New Roman"/>
        </w:rPr>
        <w:t xml:space="preserve"> </w:t>
      </w:r>
      <w:r w:rsidRPr="00065957">
        <w:rPr>
          <w:rFonts w:ascii="Helvetica" w:hAnsi="Helvetica" w:cs="Times New Roman"/>
        </w:rPr>
        <w:t>labeling them stably. This allows for the use of harsh, denaturing, high detergent conditions. This is</w:t>
      </w:r>
      <w:r>
        <w:rPr>
          <w:rFonts w:ascii="Helvetica" w:hAnsi="Helvetica" w:cs="Times New Roman"/>
        </w:rPr>
        <w:t xml:space="preserve"> </w:t>
      </w:r>
      <w:r w:rsidRPr="00065957">
        <w:rPr>
          <w:rFonts w:ascii="Helvetica" w:hAnsi="Helvetica" w:cs="Times New Roman"/>
        </w:rPr>
        <w:t>particularly interesting, when identifying</w:t>
      </w:r>
      <w:r w:rsidR="000751BC">
        <w:rPr>
          <w:rFonts w:ascii="Helvetica" w:hAnsi="Helvetica" w:cs="Times New Roman"/>
        </w:rPr>
        <w:t xml:space="preserve"> transient </w:t>
      </w:r>
      <w:r w:rsidR="00974619">
        <w:rPr>
          <w:rFonts w:ascii="Helvetica" w:hAnsi="Helvetica" w:cs="Times New Roman"/>
        </w:rPr>
        <w:t>protein-protein interactions</w:t>
      </w:r>
      <w:r w:rsidR="000751BC">
        <w:rPr>
          <w:rFonts w:ascii="Helvetica" w:hAnsi="Helvetica" w:cs="Times New Roman"/>
        </w:rPr>
        <w:t xml:space="preserve"> or interactions</w:t>
      </w:r>
      <w:r w:rsidR="00367B42">
        <w:rPr>
          <w:rFonts w:ascii="Helvetica" w:hAnsi="Helvetica" w:cs="Times New Roman"/>
        </w:rPr>
        <w:t xml:space="preserve"> that involve insoluble</w:t>
      </w:r>
      <w:r>
        <w:rPr>
          <w:rFonts w:ascii="Helvetica" w:hAnsi="Helvetica" w:cs="Times New Roman"/>
        </w:rPr>
        <w:t xml:space="preserve"> </w:t>
      </w:r>
      <w:r w:rsidRPr="00065957">
        <w:rPr>
          <w:rFonts w:ascii="Helvetica" w:hAnsi="Helvetica" w:cs="Times New Roman"/>
        </w:rPr>
        <w:t>proteins.</w:t>
      </w:r>
    </w:p>
    <w:p w14:paraId="3C8C2041" w14:textId="77777777" w:rsidR="00184EC3" w:rsidRDefault="00184EC3" w:rsidP="00B72236">
      <w:pPr>
        <w:widowControl w:val="0"/>
        <w:autoSpaceDE w:val="0"/>
        <w:autoSpaceDN w:val="0"/>
        <w:adjustRightInd w:val="0"/>
        <w:spacing w:line="360" w:lineRule="auto"/>
        <w:jc w:val="both"/>
        <w:rPr>
          <w:rFonts w:ascii="Helvetica" w:hAnsi="Helvetica" w:cs="Times New Roman"/>
          <w:color w:val="000000"/>
        </w:rPr>
      </w:pPr>
    </w:p>
    <w:p w14:paraId="69CA9571" w14:textId="4D285370" w:rsidR="001F612E" w:rsidRDefault="001F612E" w:rsidP="00B72236">
      <w:pPr>
        <w:widowControl w:val="0"/>
        <w:autoSpaceDE w:val="0"/>
        <w:autoSpaceDN w:val="0"/>
        <w:adjustRightInd w:val="0"/>
        <w:spacing w:line="360" w:lineRule="auto"/>
        <w:jc w:val="both"/>
        <w:rPr>
          <w:rFonts w:ascii="Helvetica" w:hAnsi="Helvetica" w:cs="Times New Roman"/>
          <w:color w:val="000000"/>
        </w:rPr>
      </w:pPr>
    </w:p>
    <w:p w14:paraId="1F15DDAF" w14:textId="24E64EEE" w:rsidR="00834D6E" w:rsidRDefault="00834D6E" w:rsidP="00B72236">
      <w:pPr>
        <w:widowControl w:val="0"/>
        <w:autoSpaceDE w:val="0"/>
        <w:autoSpaceDN w:val="0"/>
        <w:adjustRightInd w:val="0"/>
        <w:spacing w:line="360" w:lineRule="auto"/>
        <w:jc w:val="both"/>
        <w:rPr>
          <w:rFonts w:ascii="Helvetica" w:hAnsi="Helvetica" w:cs="Times New Roman"/>
          <w:color w:val="000000"/>
        </w:rPr>
      </w:pPr>
    </w:p>
    <w:p w14:paraId="326EB776" w14:textId="77777777" w:rsidR="00834D6E" w:rsidRDefault="00834D6E" w:rsidP="00B72236">
      <w:pPr>
        <w:widowControl w:val="0"/>
        <w:autoSpaceDE w:val="0"/>
        <w:autoSpaceDN w:val="0"/>
        <w:adjustRightInd w:val="0"/>
        <w:spacing w:line="360" w:lineRule="auto"/>
        <w:jc w:val="both"/>
        <w:rPr>
          <w:rFonts w:ascii="Helvetica" w:hAnsi="Helvetica" w:cs="Times New Roman"/>
          <w:color w:val="000000"/>
        </w:rPr>
      </w:pPr>
    </w:p>
    <w:p w14:paraId="00423ECF" w14:textId="57764CC0" w:rsidR="00533006" w:rsidRPr="00423ADC" w:rsidRDefault="00533006" w:rsidP="00423ADC">
      <w:pPr>
        <w:widowControl w:val="0"/>
        <w:autoSpaceDE w:val="0"/>
        <w:autoSpaceDN w:val="0"/>
        <w:adjustRightInd w:val="0"/>
        <w:spacing w:line="360" w:lineRule="auto"/>
        <w:jc w:val="both"/>
        <w:rPr>
          <w:rFonts w:ascii="Helvetica" w:hAnsi="Helvetica" w:cs="Times New Roman"/>
          <w:color w:val="000000"/>
        </w:rPr>
      </w:pPr>
      <w:r>
        <w:rPr>
          <w:rFonts w:ascii="Helvetica" w:hAnsi="Helvetica" w:cs="Times New Roman"/>
          <w:color w:val="000000"/>
        </w:rPr>
        <w:lastRenderedPageBreak/>
        <w:t xml:space="preserve">In this part of the practical course, we will investigate BioID proteome data for </w:t>
      </w:r>
      <w:r w:rsidRPr="00423ADC">
        <w:rPr>
          <w:rFonts w:ascii="Helvetica" w:hAnsi="Helvetica" w:cs="Times New Roman"/>
          <w:i/>
          <w:color w:val="000000"/>
        </w:rPr>
        <w:t>T. brucei</w:t>
      </w:r>
      <w:r w:rsidRPr="00423ADC">
        <w:rPr>
          <w:rFonts w:ascii="Helvetica" w:hAnsi="Helvetica" w:cs="Times New Roman"/>
          <w:color w:val="000000"/>
        </w:rPr>
        <w:t xml:space="preserve"> PKA</w:t>
      </w:r>
      <w:r w:rsidR="00646389" w:rsidRPr="00423ADC">
        <w:rPr>
          <w:rFonts w:ascii="Helvetica" w:hAnsi="Helvetica" w:cs="Times New Roman"/>
          <w:color w:val="000000"/>
        </w:rPr>
        <w:t xml:space="preserve"> in order to identify interacting and neighboring proteins. </w:t>
      </w:r>
      <w:r w:rsidRPr="00423ADC">
        <w:rPr>
          <w:rFonts w:ascii="Helvetica" w:hAnsi="Helvetica" w:cs="Times New Roman"/>
          <w:color w:val="000000"/>
        </w:rPr>
        <w:t xml:space="preserve">Remember that PKA consists of regulatory (PKAR) and catalytic (PKAC) subunits. The </w:t>
      </w:r>
      <w:r w:rsidRPr="00423ADC">
        <w:rPr>
          <w:rFonts w:ascii="Helvetica" w:hAnsi="Helvetica" w:cs="Times New Roman"/>
          <w:i/>
          <w:color w:val="000000"/>
        </w:rPr>
        <w:t>T. brucei</w:t>
      </w:r>
      <w:r w:rsidRPr="00423ADC">
        <w:rPr>
          <w:rFonts w:ascii="Helvetica" w:hAnsi="Helvetica" w:cs="Times New Roman"/>
          <w:color w:val="000000"/>
        </w:rPr>
        <w:t xml:space="preserve"> PKA holoenzyme is a PKAR-PKAC heterodimer. We have generated three</w:t>
      </w:r>
      <w:r w:rsidR="00142DC5" w:rsidRPr="00423ADC">
        <w:rPr>
          <w:rFonts w:ascii="Helvetica" w:hAnsi="Helvetica" w:cs="Times New Roman"/>
          <w:color w:val="000000"/>
        </w:rPr>
        <w:t xml:space="preserve"> </w:t>
      </w:r>
      <w:r w:rsidRPr="00423ADC">
        <w:rPr>
          <w:rFonts w:ascii="Helvetica" w:hAnsi="Helvetica" w:cs="Times New Roman"/>
          <w:i/>
          <w:color w:val="000000"/>
        </w:rPr>
        <w:t>T. brucei</w:t>
      </w:r>
      <w:r w:rsidRPr="00423ADC">
        <w:rPr>
          <w:rFonts w:ascii="Helvetica" w:hAnsi="Helvetica" w:cs="Times New Roman"/>
          <w:color w:val="000000"/>
        </w:rPr>
        <w:t xml:space="preserve"> cell lines expressing PKAR-</w:t>
      </w:r>
      <w:proofErr w:type="spellStart"/>
      <w:r w:rsidRPr="00423ADC">
        <w:rPr>
          <w:rFonts w:ascii="Helvetica" w:hAnsi="Helvetica" w:cs="Times New Roman"/>
          <w:color w:val="000000"/>
        </w:rPr>
        <w:t>BirA</w:t>
      </w:r>
      <w:proofErr w:type="spellEnd"/>
      <w:r w:rsidRPr="00423ADC">
        <w:rPr>
          <w:rFonts w:ascii="Helvetica" w:hAnsi="Helvetica" w:cs="Times New Roman"/>
          <w:color w:val="000000"/>
        </w:rPr>
        <w:t xml:space="preserve">* (1), </w:t>
      </w:r>
      <w:proofErr w:type="spellStart"/>
      <w:r w:rsidR="00142DC5" w:rsidRPr="00423ADC">
        <w:rPr>
          <w:rFonts w:ascii="Helvetica" w:hAnsi="Helvetica" w:cs="Times New Roman"/>
          <w:color w:val="000000"/>
        </w:rPr>
        <w:t>BirA</w:t>
      </w:r>
      <w:proofErr w:type="spellEnd"/>
      <w:r w:rsidR="00142DC5" w:rsidRPr="00423ADC">
        <w:rPr>
          <w:rFonts w:ascii="Helvetica" w:hAnsi="Helvetica" w:cs="Times New Roman"/>
          <w:color w:val="000000"/>
        </w:rPr>
        <w:t>*-</w:t>
      </w:r>
      <w:r w:rsidR="00743D43" w:rsidRPr="00423ADC">
        <w:rPr>
          <w:rFonts w:ascii="Helvetica" w:hAnsi="Helvetica" w:cs="Times New Roman"/>
          <w:color w:val="000000"/>
        </w:rPr>
        <w:t>PKAC2</w:t>
      </w:r>
      <w:r w:rsidRPr="00423ADC">
        <w:rPr>
          <w:rFonts w:ascii="Helvetica" w:hAnsi="Helvetica" w:cs="Times New Roman"/>
          <w:color w:val="000000"/>
        </w:rPr>
        <w:t xml:space="preserve"> (2) or </w:t>
      </w:r>
      <w:proofErr w:type="spellStart"/>
      <w:r w:rsidR="00142DC5" w:rsidRPr="00423ADC">
        <w:rPr>
          <w:rFonts w:ascii="Helvetica" w:hAnsi="Helvetica" w:cs="Times New Roman"/>
          <w:color w:val="000000"/>
        </w:rPr>
        <w:t>BirA</w:t>
      </w:r>
      <w:proofErr w:type="spellEnd"/>
      <w:r w:rsidR="00142DC5" w:rsidRPr="00423ADC">
        <w:rPr>
          <w:rFonts w:ascii="Helvetica" w:hAnsi="Helvetica" w:cs="Times New Roman"/>
          <w:color w:val="000000"/>
        </w:rPr>
        <w:t>*-PKAC3</w:t>
      </w:r>
      <w:r w:rsidRPr="00423ADC">
        <w:rPr>
          <w:rFonts w:ascii="Helvetica" w:hAnsi="Helvetica" w:cs="Times New Roman"/>
          <w:color w:val="000000"/>
        </w:rPr>
        <w:t xml:space="preserve"> (3).</w:t>
      </w:r>
      <w:r w:rsidR="00593D36" w:rsidRPr="00423ADC">
        <w:rPr>
          <w:rFonts w:ascii="Helvetica" w:hAnsi="Helvetica" w:cs="Times New Roman"/>
          <w:color w:val="000000"/>
        </w:rPr>
        <w:t xml:space="preserve"> We have performed biotin labeling assays with these three cell lines and a wild type cell line as control. Biotinylated proteins were purified by pull-down with streptavidin beads, followed by identification of the enriched proteins by mass spectrometry. You will get the mass spec results (</w:t>
      </w:r>
      <w:r w:rsidR="00507A2A" w:rsidRPr="00423ADC">
        <w:rPr>
          <w:rFonts w:ascii="Helvetica" w:hAnsi="Helvetica" w:cs="Times New Roman"/>
          <w:color w:val="000000"/>
        </w:rPr>
        <w:t xml:space="preserve">.txt file </w:t>
      </w:r>
      <w:r w:rsidR="00593D36" w:rsidRPr="00423ADC">
        <w:rPr>
          <w:rFonts w:ascii="Helvetica" w:hAnsi="Helvetica" w:cs="Times New Roman"/>
          <w:color w:val="000000"/>
        </w:rPr>
        <w:t>to be downloaded from the course webpage)</w:t>
      </w:r>
      <w:r w:rsidR="00507A2A" w:rsidRPr="00423ADC">
        <w:rPr>
          <w:rFonts w:ascii="Helvetica" w:hAnsi="Helvetica" w:cs="Times New Roman"/>
          <w:color w:val="000000"/>
        </w:rPr>
        <w:t xml:space="preserve"> and </w:t>
      </w:r>
      <w:r w:rsidR="00C00962" w:rsidRPr="00423ADC">
        <w:rPr>
          <w:rFonts w:ascii="Helvetica" w:hAnsi="Helvetica" w:cs="Times New Roman"/>
          <w:color w:val="000000"/>
        </w:rPr>
        <w:t xml:space="preserve">you will </w:t>
      </w:r>
      <w:r w:rsidR="00507A2A" w:rsidRPr="00423ADC">
        <w:rPr>
          <w:rFonts w:ascii="Helvetica" w:hAnsi="Helvetica" w:cs="Times New Roman"/>
          <w:color w:val="000000"/>
        </w:rPr>
        <w:t xml:space="preserve">do a statistical analysis of significantly enriched proteins in the three </w:t>
      </w:r>
      <w:proofErr w:type="spellStart"/>
      <w:r w:rsidR="00507A2A" w:rsidRPr="00423ADC">
        <w:rPr>
          <w:rFonts w:ascii="Helvetica" w:hAnsi="Helvetica" w:cs="Times New Roman"/>
          <w:color w:val="000000"/>
        </w:rPr>
        <w:t>BirA</w:t>
      </w:r>
      <w:proofErr w:type="spellEnd"/>
      <w:r w:rsidR="00507A2A" w:rsidRPr="00423ADC">
        <w:rPr>
          <w:rFonts w:ascii="Helvetica" w:hAnsi="Helvetica" w:cs="Times New Roman"/>
          <w:color w:val="000000"/>
        </w:rPr>
        <w:t>* fusion cell lines compared to wild type cells</w:t>
      </w:r>
      <w:r w:rsidR="00C52131" w:rsidRPr="00423ADC">
        <w:rPr>
          <w:rFonts w:ascii="Helvetica" w:hAnsi="Helvetica" w:cs="Times New Roman"/>
          <w:color w:val="000000"/>
        </w:rPr>
        <w:t xml:space="preserve"> using the software Perseus</w:t>
      </w:r>
      <w:r w:rsidR="00507A2A" w:rsidRPr="00423ADC">
        <w:rPr>
          <w:rFonts w:ascii="Helvetica" w:hAnsi="Helvetica" w:cs="Times New Roman"/>
          <w:color w:val="000000"/>
        </w:rPr>
        <w:t>.</w:t>
      </w:r>
      <w:r w:rsidR="00C00962" w:rsidRPr="00423ADC">
        <w:rPr>
          <w:rFonts w:ascii="Helvetica" w:hAnsi="Helvetica" w:cs="Times New Roman"/>
          <w:color w:val="000000"/>
        </w:rPr>
        <w:t xml:space="preserve"> </w:t>
      </w:r>
      <w:r w:rsidR="004A211F" w:rsidRPr="00423ADC">
        <w:rPr>
          <w:rFonts w:ascii="Helvetica" w:hAnsi="Helvetica" w:cs="Times New Roman"/>
          <w:color w:val="000000"/>
        </w:rPr>
        <w:t>You will get detailed instruction on the Perseus graphical user interface and analysis workflow. Basically, we will do the analysis for PKAR-</w:t>
      </w:r>
      <w:proofErr w:type="spellStart"/>
      <w:r w:rsidR="004A211F" w:rsidRPr="00423ADC">
        <w:rPr>
          <w:rFonts w:ascii="Helvetica" w:hAnsi="Helvetica" w:cs="Times New Roman"/>
          <w:color w:val="000000"/>
        </w:rPr>
        <w:t>BirA</w:t>
      </w:r>
      <w:proofErr w:type="spellEnd"/>
      <w:r w:rsidR="004A211F" w:rsidRPr="00423ADC">
        <w:rPr>
          <w:rFonts w:ascii="Helvetica" w:hAnsi="Helvetica" w:cs="Times New Roman"/>
          <w:color w:val="000000"/>
        </w:rPr>
        <w:t xml:space="preserve">* together and you can then continue using the same workflow for </w:t>
      </w:r>
      <w:r w:rsidR="00253279" w:rsidRPr="00423ADC">
        <w:rPr>
          <w:rFonts w:ascii="Helvetica" w:hAnsi="Helvetica" w:cs="Times New Roman"/>
          <w:color w:val="000000"/>
        </w:rPr>
        <w:t xml:space="preserve">analysis </w:t>
      </w:r>
      <w:r w:rsidR="004A211F" w:rsidRPr="00423ADC">
        <w:rPr>
          <w:rFonts w:ascii="Helvetica" w:hAnsi="Helvetica" w:cs="Times New Roman"/>
          <w:color w:val="000000"/>
        </w:rPr>
        <w:t xml:space="preserve">the other two </w:t>
      </w:r>
      <w:proofErr w:type="spellStart"/>
      <w:r w:rsidR="004A211F" w:rsidRPr="00423ADC">
        <w:rPr>
          <w:rFonts w:ascii="Helvetica" w:hAnsi="Helvetica" w:cs="Times New Roman"/>
          <w:color w:val="000000"/>
        </w:rPr>
        <w:t>BirA</w:t>
      </w:r>
      <w:proofErr w:type="spellEnd"/>
      <w:r w:rsidR="004A211F" w:rsidRPr="00423ADC">
        <w:rPr>
          <w:rFonts w:ascii="Helvetica" w:hAnsi="Helvetica" w:cs="Times New Roman"/>
          <w:color w:val="000000"/>
        </w:rPr>
        <w:t>* proteome data</w:t>
      </w:r>
      <w:r w:rsidR="00253279" w:rsidRPr="00423ADC">
        <w:rPr>
          <w:rFonts w:ascii="Helvetica" w:hAnsi="Helvetica" w:cs="Times New Roman"/>
          <w:color w:val="000000"/>
        </w:rPr>
        <w:t>.</w:t>
      </w:r>
      <w:r w:rsidR="004A211F" w:rsidRPr="00423ADC">
        <w:rPr>
          <w:rFonts w:ascii="Helvetica" w:hAnsi="Helvetica" w:cs="Times New Roman"/>
          <w:color w:val="000000"/>
        </w:rPr>
        <w:t xml:space="preserve"> </w:t>
      </w:r>
      <w:r w:rsidR="006516B3" w:rsidRPr="00423ADC">
        <w:rPr>
          <w:rFonts w:ascii="Helvetica" w:hAnsi="Helvetica" w:cs="Times New Roman"/>
          <w:color w:val="000000"/>
        </w:rPr>
        <w:t>Lists of proteins with significant enrichment in a PKA-</w:t>
      </w:r>
      <w:proofErr w:type="spellStart"/>
      <w:r w:rsidR="006516B3" w:rsidRPr="00423ADC">
        <w:rPr>
          <w:rFonts w:ascii="Helvetica" w:hAnsi="Helvetica" w:cs="Times New Roman"/>
          <w:color w:val="000000"/>
        </w:rPr>
        <w:t>BirA</w:t>
      </w:r>
      <w:proofErr w:type="spellEnd"/>
      <w:r w:rsidR="006516B3" w:rsidRPr="00423ADC">
        <w:rPr>
          <w:rFonts w:ascii="Helvetica" w:hAnsi="Helvetica" w:cs="Times New Roman"/>
          <w:color w:val="000000"/>
        </w:rPr>
        <w:t>* cell line compared to wild type will be exported and entered into the trypanosome genome database (</w:t>
      </w:r>
      <w:hyperlink r:id="rId8" w:history="1">
        <w:r w:rsidR="006516B3" w:rsidRPr="00423ADC">
          <w:rPr>
            <w:rStyle w:val="Hyperlink"/>
            <w:rFonts w:ascii="Helvetica" w:hAnsi="Helvetica" w:cs="Times New Roman"/>
          </w:rPr>
          <w:t>www.TriTrypDB.org</w:t>
        </w:r>
      </w:hyperlink>
      <w:r w:rsidR="006516B3" w:rsidRPr="00423ADC">
        <w:rPr>
          <w:rFonts w:ascii="Helvetica" w:hAnsi="Helvetica" w:cs="Times New Roman"/>
          <w:color w:val="000000"/>
        </w:rPr>
        <w:t xml:space="preserve">) that allows us to compare the three datasets and extract proteins with high probability for PKA interaction or proximity. We will do a gene ontology (GO) analysis to find out possible molecular functions of PKA interacting proteins, in which cellular compartment PKA may be localized, and which cellular processes may be regulated by PKA in trypanosomes. This will finally be visualized using the online tool </w:t>
      </w:r>
      <w:proofErr w:type="spellStart"/>
      <w:r w:rsidR="006516B3" w:rsidRPr="00423ADC">
        <w:rPr>
          <w:rFonts w:ascii="Helvetica" w:hAnsi="Helvetica" w:cs="Times New Roman"/>
          <w:color w:val="000000"/>
        </w:rPr>
        <w:t>Revi</w:t>
      </w:r>
      <w:r w:rsidR="00163EA2" w:rsidRPr="00423ADC">
        <w:rPr>
          <w:rFonts w:ascii="Helvetica" w:hAnsi="Helvetica" w:cs="Times New Roman"/>
          <w:color w:val="000000"/>
        </w:rPr>
        <w:t>GO</w:t>
      </w:r>
      <w:proofErr w:type="spellEnd"/>
      <w:r w:rsidR="006516B3" w:rsidRPr="00423ADC">
        <w:rPr>
          <w:rFonts w:ascii="Helvetica" w:hAnsi="Helvetica" w:cs="Times New Roman"/>
          <w:color w:val="000000"/>
        </w:rPr>
        <w:t xml:space="preserve"> (</w:t>
      </w:r>
      <w:r w:rsidR="006516B3" w:rsidRPr="00423ADC">
        <w:rPr>
          <w:rFonts w:ascii="Helvetica" w:hAnsi="Helvetica" w:cs="Times New Roman"/>
          <w:color w:val="000000"/>
          <w:u w:val="single"/>
        </w:rPr>
        <w:t>re</w:t>
      </w:r>
      <w:r w:rsidR="006516B3" w:rsidRPr="00423ADC">
        <w:rPr>
          <w:rFonts w:ascii="Helvetica" w:hAnsi="Helvetica" w:cs="Times New Roman"/>
          <w:color w:val="000000"/>
        </w:rPr>
        <w:t xml:space="preserve">duce and </w:t>
      </w:r>
      <w:r w:rsidR="006516B3" w:rsidRPr="00423ADC">
        <w:rPr>
          <w:rFonts w:ascii="Helvetica" w:hAnsi="Helvetica" w:cs="Times New Roman"/>
          <w:color w:val="000000"/>
          <w:u w:val="single"/>
        </w:rPr>
        <w:t>vi</w:t>
      </w:r>
      <w:r w:rsidR="006516B3" w:rsidRPr="00423ADC">
        <w:rPr>
          <w:rFonts w:ascii="Helvetica" w:hAnsi="Helvetica" w:cs="Times New Roman"/>
          <w:color w:val="000000"/>
        </w:rPr>
        <w:t xml:space="preserve">sualize </w:t>
      </w:r>
      <w:r w:rsidR="006516B3" w:rsidRPr="00423ADC">
        <w:rPr>
          <w:rFonts w:ascii="Helvetica" w:hAnsi="Helvetica" w:cs="Times New Roman"/>
          <w:color w:val="000000"/>
          <w:u w:val="single"/>
        </w:rPr>
        <w:t>G</w:t>
      </w:r>
      <w:r w:rsidR="006516B3" w:rsidRPr="00423ADC">
        <w:rPr>
          <w:rFonts w:ascii="Helvetica" w:hAnsi="Helvetica" w:cs="Times New Roman"/>
          <w:color w:val="000000"/>
        </w:rPr>
        <w:t xml:space="preserve">ene </w:t>
      </w:r>
      <w:r w:rsidR="006516B3" w:rsidRPr="00423ADC">
        <w:rPr>
          <w:rFonts w:ascii="Helvetica" w:hAnsi="Helvetica" w:cs="Times New Roman"/>
          <w:color w:val="000000"/>
          <w:u w:val="single"/>
        </w:rPr>
        <w:t>O</w:t>
      </w:r>
      <w:r w:rsidR="006516B3" w:rsidRPr="00423ADC">
        <w:rPr>
          <w:rFonts w:ascii="Helvetica" w:hAnsi="Helvetica" w:cs="Times New Roman"/>
          <w:color w:val="000000"/>
        </w:rPr>
        <w:t>ntology) (</w:t>
      </w:r>
      <w:hyperlink r:id="rId9" w:history="1">
        <w:r w:rsidR="006516B3" w:rsidRPr="00423ADC">
          <w:rPr>
            <w:rStyle w:val="Hyperlink"/>
            <w:rFonts w:ascii="Helvetica" w:hAnsi="Helvetica" w:cs="Times New Roman"/>
          </w:rPr>
          <w:t>http://revigo.irb.hr/</w:t>
        </w:r>
      </w:hyperlink>
      <w:r w:rsidR="006516B3" w:rsidRPr="00423ADC">
        <w:rPr>
          <w:rFonts w:ascii="Helvetica" w:hAnsi="Helvetica" w:cs="Times New Roman"/>
          <w:color w:val="000000"/>
        </w:rPr>
        <w:t>).</w:t>
      </w:r>
    </w:p>
    <w:p w14:paraId="66BE2A43" w14:textId="77777777" w:rsidR="00184EC3" w:rsidRPr="00423ADC" w:rsidRDefault="00184EC3" w:rsidP="00423ADC">
      <w:pPr>
        <w:widowControl w:val="0"/>
        <w:autoSpaceDE w:val="0"/>
        <w:autoSpaceDN w:val="0"/>
        <w:adjustRightInd w:val="0"/>
        <w:spacing w:line="360" w:lineRule="auto"/>
        <w:jc w:val="both"/>
        <w:rPr>
          <w:rFonts w:ascii="Helvetica" w:hAnsi="Helvetica" w:cs="Times New Roman"/>
          <w:color w:val="000000"/>
        </w:rPr>
      </w:pPr>
    </w:p>
    <w:p w14:paraId="29999C02" w14:textId="5C31AAB3" w:rsidR="00495165" w:rsidRPr="00423ADC" w:rsidRDefault="00495165" w:rsidP="00423ADC">
      <w:pPr>
        <w:widowControl w:val="0"/>
        <w:autoSpaceDE w:val="0"/>
        <w:autoSpaceDN w:val="0"/>
        <w:adjustRightInd w:val="0"/>
        <w:spacing w:line="360" w:lineRule="auto"/>
        <w:jc w:val="both"/>
        <w:rPr>
          <w:rFonts w:ascii="Helvetica" w:hAnsi="Helvetica" w:cs="Times New Roman"/>
          <w:color w:val="000000"/>
        </w:rPr>
      </w:pPr>
    </w:p>
    <w:p w14:paraId="786E8AD0" w14:textId="77777777" w:rsidR="00423ADC" w:rsidRPr="00423ADC" w:rsidRDefault="00423ADC" w:rsidP="00423ADC">
      <w:pPr>
        <w:widowControl w:val="0"/>
        <w:autoSpaceDE w:val="0"/>
        <w:autoSpaceDN w:val="0"/>
        <w:adjustRightInd w:val="0"/>
        <w:spacing w:line="360" w:lineRule="auto"/>
        <w:jc w:val="both"/>
        <w:rPr>
          <w:rFonts w:ascii="Helvetica" w:hAnsi="Helvetica" w:cs="Times New Roman"/>
          <w:color w:val="000000"/>
        </w:rPr>
      </w:pPr>
    </w:p>
    <w:p w14:paraId="43D03C15" w14:textId="77777777" w:rsidR="00423ADC" w:rsidRPr="00423ADC" w:rsidRDefault="00423ADC" w:rsidP="00423ADC">
      <w:pPr>
        <w:widowControl w:val="0"/>
        <w:autoSpaceDE w:val="0"/>
        <w:autoSpaceDN w:val="0"/>
        <w:adjustRightInd w:val="0"/>
        <w:spacing w:line="360" w:lineRule="auto"/>
        <w:jc w:val="both"/>
        <w:rPr>
          <w:rFonts w:ascii="Helvetica" w:hAnsi="Helvetica" w:cs="Times New Roman"/>
          <w:color w:val="000000"/>
        </w:rPr>
      </w:pPr>
    </w:p>
    <w:p w14:paraId="269DC879" w14:textId="77777777" w:rsidR="00423ADC" w:rsidRPr="00423ADC" w:rsidRDefault="00423ADC" w:rsidP="00423ADC">
      <w:pPr>
        <w:widowControl w:val="0"/>
        <w:autoSpaceDE w:val="0"/>
        <w:autoSpaceDN w:val="0"/>
        <w:adjustRightInd w:val="0"/>
        <w:spacing w:line="360" w:lineRule="auto"/>
        <w:jc w:val="both"/>
        <w:rPr>
          <w:rFonts w:ascii="Helvetica" w:hAnsi="Helvetica" w:cs="Times New Roman"/>
          <w:color w:val="000000"/>
        </w:rPr>
      </w:pPr>
    </w:p>
    <w:p w14:paraId="0E209171" w14:textId="77777777" w:rsidR="00423ADC" w:rsidRPr="00423ADC" w:rsidRDefault="00423ADC" w:rsidP="00423ADC">
      <w:pPr>
        <w:widowControl w:val="0"/>
        <w:autoSpaceDE w:val="0"/>
        <w:autoSpaceDN w:val="0"/>
        <w:adjustRightInd w:val="0"/>
        <w:spacing w:line="360" w:lineRule="auto"/>
        <w:jc w:val="both"/>
        <w:rPr>
          <w:rFonts w:ascii="Helvetica" w:hAnsi="Helvetica" w:cs="Times New Roman"/>
          <w:color w:val="000000"/>
        </w:rPr>
      </w:pPr>
    </w:p>
    <w:p w14:paraId="12785A78" w14:textId="77777777" w:rsidR="00423ADC" w:rsidRPr="00423ADC" w:rsidRDefault="00423ADC" w:rsidP="00423ADC">
      <w:pPr>
        <w:widowControl w:val="0"/>
        <w:autoSpaceDE w:val="0"/>
        <w:autoSpaceDN w:val="0"/>
        <w:adjustRightInd w:val="0"/>
        <w:spacing w:line="360" w:lineRule="auto"/>
        <w:jc w:val="both"/>
        <w:rPr>
          <w:rFonts w:ascii="Helvetica" w:hAnsi="Helvetica" w:cs="Times New Roman"/>
          <w:color w:val="000000"/>
        </w:rPr>
      </w:pPr>
    </w:p>
    <w:p w14:paraId="12AB354C" w14:textId="77777777" w:rsidR="00834D6E" w:rsidRPr="00423ADC" w:rsidRDefault="00834D6E" w:rsidP="00423ADC">
      <w:pPr>
        <w:widowControl w:val="0"/>
        <w:autoSpaceDE w:val="0"/>
        <w:autoSpaceDN w:val="0"/>
        <w:adjustRightInd w:val="0"/>
        <w:spacing w:line="360" w:lineRule="auto"/>
        <w:jc w:val="both"/>
        <w:rPr>
          <w:rFonts w:ascii="Helvetica" w:hAnsi="Helvetica" w:cs="Times New Roman"/>
          <w:color w:val="000000"/>
        </w:rPr>
      </w:pPr>
    </w:p>
    <w:p w14:paraId="7038E166" w14:textId="2DC0A4D6" w:rsidR="00423ADC" w:rsidRPr="00423ADC" w:rsidRDefault="00423ADC" w:rsidP="00423ADC">
      <w:pPr>
        <w:widowControl w:val="0"/>
        <w:autoSpaceDE w:val="0"/>
        <w:autoSpaceDN w:val="0"/>
        <w:adjustRightInd w:val="0"/>
        <w:spacing w:line="360" w:lineRule="auto"/>
        <w:jc w:val="both"/>
        <w:rPr>
          <w:rFonts w:ascii="Helvetica" w:hAnsi="Helvetica" w:cs="Times New Roman"/>
          <w:color w:val="000000"/>
        </w:rPr>
      </w:pPr>
      <w:r w:rsidRPr="00423ADC">
        <w:rPr>
          <w:rFonts w:ascii="Helvetica" w:hAnsi="Helvetica" w:cs="Times New Roman"/>
          <w:color w:val="000000"/>
        </w:rPr>
        <w:lastRenderedPageBreak/>
        <w:t xml:space="preserve">The BioID experiment was performed according to the following protocol: </w:t>
      </w:r>
    </w:p>
    <w:p w14:paraId="512BF2DA" w14:textId="77777777" w:rsidR="00423ADC" w:rsidRPr="00423ADC" w:rsidRDefault="00423ADC" w:rsidP="00423ADC">
      <w:pPr>
        <w:widowControl w:val="0"/>
        <w:autoSpaceDE w:val="0"/>
        <w:autoSpaceDN w:val="0"/>
        <w:adjustRightInd w:val="0"/>
        <w:spacing w:line="360" w:lineRule="auto"/>
        <w:jc w:val="both"/>
        <w:rPr>
          <w:rFonts w:ascii="Helvetica" w:hAnsi="Helvetica" w:cs="Times New Roman"/>
          <w:color w:val="000000"/>
        </w:rPr>
      </w:pPr>
    </w:p>
    <w:p w14:paraId="29838FCD" w14:textId="7900BCE1" w:rsidR="00196FEA" w:rsidRPr="002F56E1" w:rsidRDefault="002F56E1" w:rsidP="002F56E1">
      <w:pPr>
        <w:pStyle w:val="ListParagraph"/>
        <w:widowControl w:val="0"/>
        <w:numPr>
          <w:ilvl w:val="0"/>
          <w:numId w:val="1"/>
        </w:numPr>
        <w:autoSpaceDE w:val="0"/>
        <w:autoSpaceDN w:val="0"/>
        <w:adjustRightInd w:val="0"/>
        <w:spacing w:line="360" w:lineRule="auto"/>
        <w:jc w:val="both"/>
        <w:rPr>
          <w:rFonts w:ascii="Helvetica" w:hAnsi="Helvetica" w:cs="Times New Roman"/>
          <w:color w:val="000000"/>
        </w:rPr>
      </w:pPr>
      <w:r w:rsidRPr="002F56E1">
        <w:rPr>
          <w:rFonts w:ascii="Helvetica" w:hAnsi="Helvetica" w:cs="Times New Roman"/>
          <w:color w:val="000000"/>
        </w:rPr>
        <w:t>all four trypanosome cell lines (wild type, PKAR-</w:t>
      </w:r>
      <w:proofErr w:type="spellStart"/>
      <w:r w:rsidRPr="002F56E1">
        <w:rPr>
          <w:rFonts w:ascii="Helvetica" w:hAnsi="Helvetica" w:cs="Times New Roman"/>
          <w:color w:val="000000"/>
        </w:rPr>
        <w:t>BirA</w:t>
      </w:r>
      <w:proofErr w:type="spellEnd"/>
      <w:r w:rsidRPr="002F56E1">
        <w:rPr>
          <w:rFonts w:ascii="Helvetica" w:hAnsi="Helvetica" w:cs="Times New Roman"/>
          <w:color w:val="000000"/>
        </w:rPr>
        <w:t xml:space="preserve">*, </w:t>
      </w:r>
      <w:proofErr w:type="spellStart"/>
      <w:r w:rsidRPr="002F56E1">
        <w:rPr>
          <w:rFonts w:ascii="Helvetica" w:hAnsi="Helvetica" w:cs="Times New Roman"/>
          <w:color w:val="000000"/>
        </w:rPr>
        <w:t>BirA</w:t>
      </w:r>
      <w:proofErr w:type="spellEnd"/>
      <w:r w:rsidRPr="002F56E1">
        <w:rPr>
          <w:rFonts w:ascii="Helvetica" w:hAnsi="Helvetica" w:cs="Times New Roman"/>
          <w:color w:val="000000"/>
        </w:rPr>
        <w:t xml:space="preserve">*-PKAC2, </w:t>
      </w:r>
      <w:proofErr w:type="spellStart"/>
      <w:r w:rsidRPr="002F56E1">
        <w:rPr>
          <w:rFonts w:ascii="Helvetica" w:hAnsi="Helvetica" w:cs="Times New Roman"/>
          <w:color w:val="000000"/>
        </w:rPr>
        <w:t>BirA</w:t>
      </w:r>
      <w:proofErr w:type="spellEnd"/>
      <w:r w:rsidRPr="002F56E1">
        <w:rPr>
          <w:rFonts w:ascii="Helvetica" w:hAnsi="Helvetica" w:cs="Times New Roman"/>
          <w:color w:val="000000"/>
        </w:rPr>
        <w:t>*-PKAC3) were incubated with 50 mM biotin for 24 h</w:t>
      </w:r>
    </w:p>
    <w:p w14:paraId="40E6A9F5" w14:textId="77777777" w:rsidR="002F56E1" w:rsidRDefault="002F56E1" w:rsidP="002F56E1">
      <w:pPr>
        <w:pStyle w:val="ListParagraph"/>
        <w:widowControl w:val="0"/>
        <w:numPr>
          <w:ilvl w:val="0"/>
          <w:numId w:val="1"/>
        </w:numPr>
        <w:autoSpaceDE w:val="0"/>
        <w:autoSpaceDN w:val="0"/>
        <w:adjustRightInd w:val="0"/>
        <w:spacing w:line="360" w:lineRule="auto"/>
        <w:jc w:val="both"/>
        <w:rPr>
          <w:rFonts w:ascii="Helvetica" w:hAnsi="Helvetica" w:cs="Times New Roman"/>
          <w:color w:val="000000"/>
        </w:rPr>
      </w:pPr>
      <w:r>
        <w:rPr>
          <w:rFonts w:ascii="Helvetica" w:hAnsi="Helvetica" w:cs="Times New Roman"/>
          <w:color w:val="000000"/>
        </w:rPr>
        <w:t>3x10</w:t>
      </w:r>
      <w:r>
        <w:rPr>
          <w:rFonts w:ascii="Helvetica" w:hAnsi="Helvetica" w:cs="Times New Roman"/>
          <w:color w:val="000000"/>
          <w:vertAlign w:val="superscript"/>
        </w:rPr>
        <w:t>8</w:t>
      </w:r>
      <w:r>
        <w:rPr>
          <w:rFonts w:ascii="Helvetica" w:hAnsi="Helvetica" w:cs="Times New Roman"/>
          <w:color w:val="000000"/>
        </w:rPr>
        <w:t xml:space="preserve"> trypanosomes were harvested by centrifugation (10’ 900g 4°C)</w:t>
      </w:r>
    </w:p>
    <w:p w14:paraId="56B1AB2D" w14:textId="23011158" w:rsidR="002F56E1" w:rsidRDefault="002F56E1" w:rsidP="002F56E1">
      <w:pPr>
        <w:pStyle w:val="ListParagraph"/>
        <w:widowControl w:val="0"/>
        <w:numPr>
          <w:ilvl w:val="0"/>
          <w:numId w:val="1"/>
        </w:numPr>
        <w:autoSpaceDE w:val="0"/>
        <w:autoSpaceDN w:val="0"/>
        <w:adjustRightInd w:val="0"/>
        <w:spacing w:line="360" w:lineRule="auto"/>
        <w:jc w:val="both"/>
        <w:rPr>
          <w:rFonts w:ascii="Helvetica" w:hAnsi="Helvetica" w:cs="Times New Roman"/>
          <w:color w:val="000000"/>
        </w:rPr>
      </w:pPr>
      <w:r>
        <w:rPr>
          <w:rFonts w:ascii="Helvetica" w:hAnsi="Helvetica" w:cs="Times New Roman"/>
          <w:color w:val="000000"/>
        </w:rPr>
        <w:t>cells were washed 3x with PBS</w:t>
      </w:r>
    </w:p>
    <w:p w14:paraId="7B0327E5" w14:textId="30AC902E" w:rsidR="002F56E1" w:rsidRPr="002269C3" w:rsidRDefault="002F56E1" w:rsidP="002269C3">
      <w:pPr>
        <w:pStyle w:val="ListParagraph"/>
        <w:widowControl w:val="0"/>
        <w:numPr>
          <w:ilvl w:val="0"/>
          <w:numId w:val="1"/>
        </w:numPr>
        <w:autoSpaceDE w:val="0"/>
        <w:autoSpaceDN w:val="0"/>
        <w:adjustRightInd w:val="0"/>
        <w:spacing w:line="360" w:lineRule="auto"/>
        <w:jc w:val="both"/>
        <w:rPr>
          <w:rFonts w:ascii="Helvetica" w:hAnsi="Helvetica" w:cs="Times New Roman"/>
          <w:color w:val="000000"/>
        </w:rPr>
      </w:pPr>
      <w:r>
        <w:rPr>
          <w:rFonts w:ascii="Helvetica" w:hAnsi="Helvetica" w:cs="Times New Roman"/>
          <w:color w:val="000000"/>
        </w:rPr>
        <w:t xml:space="preserve">cells were lysed in 500 µl lysis buffer </w:t>
      </w:r>
      <w:r w:rsidR="002269C3">
        <w:rPr>
          <w:rFonts w:ascii="Helvetica" w:hAnsi="Helvetica" w:cs="Times New Roman"/>
          <w:color w:val="000000"/>
        </w:rPr>
        <w:t>(</w:t>
      </w:r>
      <w:r w:rsidR="002269C3" w:rsidRPr="002269C3">
        <w:rPr>
          <w:rFonts w:ascii="Helvetica" w:hAnsi="Helvetica" w:cs="Times New Roman"/>
          <w:color w:val="000000"/>
        </w:rPr>
        <w:t>50 mM Tris, pH 7.4, 500 mM NaCl, 0.4 % SDS, 5 mM EDTA, 1 mM DTT, protease inhibitor</w:t>
      </w:r>
      <w:r w:rsidR="002269C3">
        <w:rPr>
          <w:rFonts w:ascii="Helvetica" w:hAnsi="Helvetica" w:cs="Times New Roman"/>
          <w:color w:val="000000"/>
        </w:rPr>
        <w:t xml:space="preserve">s) </w:t>
      </w:r>
      <w:r w:rsidRPr="002269C3">
        <w:rPr>
          <w:rFonts w:ascii="Helvetica" w:hAnsi="Helvetica" w:cs="Times New Roman"/>
          <w:color w:val="000000"/>
        </w:rPr>
        <w:t>by sonication (2 cycles 30’’ on/off, high power)</w:t>
      </w:r>
    </w:p>
    <w:p w14:paraId="0C0B72E1" w14:textId="6756AAC4" w:rsidR="002F56E1" w:rsidRDefault="002F56E1" w:rsidP="002F56E1">
      <w:pPr>
        <w:pStyle w:val="ListParagraph"/>
        <w:widowControl w:val="0"/>
        <w:numPr>
          <w:ilvl w:val="0"/>
          <w:numId w:val="1"/>
        </w:numPr>
        <w:autoSpaceDE w:val="0"/>
        <w:autoSpaceDN w:val="0"/>
        <w:adjustRightInd w:val="0"/>
        <w:spacing w:line="360" w:lineRule="auto"/>
        <w:jc w:val="both"/>
        <w:rPr>
          <w:rFonts w:ascii="Helvetica" w:hAnsi="Helvetica" w:cs="Times New Roman"/>
          <w:color w:val="000000"/>
        </w:rPr>
      </w:pPr>
      <w:r>
        <w:rPr>
          <w:rFonts w:ascii="Helvetica" w:hAnsi="Helvetica" w:cs="Times New Roman"/>
          <w:color w:val="000000"/>
        </w:rPr>
        <w:t>Triton X-100 was added to a final concentration of 2% and sonication was repeated</w:t>
      </w:r>
    </w:p>
    <w:p w14:paraId="575EB51B" w14:textId="2734FCD6" w:rsidR="002F56E1" w:rsidRDefault="002F56E1" w:rsidP="002F56E1">
      <w:pPr>
        <w:pStyle w:val="ListParagraph"/>
        <w:widowControl w:val="0"/>
        <w:numPr>
          <w:ilvl w:val="0"/>
          <w:numId w:val="1"/>
        </w:numPr>
        <w:autoSpaceDE w:val="0"/>
        <w:autoSpaceDN w:val="0"/>
        <w:adjustRightInd w:val="0"/>
        <w:spacing w:line="360" w:lineRule="auto"/>
        <w:jc w:val="both"/>
        <w:rPr>
          <w:rFonts w:ascii="Helvetica" w:hAnsi="Helvetica" w:cs="Times New Roman"/>
          <w:color w:val="000000"/>
        </w:rPr>
      </w:pPr>
      <w:r>
        <w:rPr>
          <w:rFonts w:ascii="Helvetica" w:hAnsi="Helvetica" w:cs="Times New Roman"/>
          <w:color w:val="000000"/>
        </w:rPr>
        <w:t>500 µl 50 mM Tris pH 7.4 was added and sonication repeated</w:t>
      </w:r>
    </w:p>
    <w:p w14:paraId="654767FF" w14:textId="21D7C5AE" w:rsidR="002F56E1" w:rsidRDefault="002F56E1" w:rsidP="002F56E1">
      <w:pPr>
        <w:pStyle w:val="ListParagraph"/>
        <w:widowControl w:val="0"/>
        <w:numPr>
          <w:ilvl w:val="0"/>
          <w:numId w:val="1"/>
        </w:numPr>
        <w:autoSpaceDE w:val="0"/>
        <w:autoSpaceDN w:val="0"/>
        <w:adjustRightInd w:val="0"/>
        <w:spacing w:line="360" w:lineRule="auto"/>
        <w:jc w:val="both"/>
        <w:rPr>
          <w:rFonts w:ascii="Helvetica" w:hAnsi="Helvetica" w:cs="Times New Roman"/>
          <w:color w:val="000000"/>
        </w:rPr>
      </w:pPr>
      <w:r>
        <w:rPr>
          <w:rFonts w:ascii="Helvetica" w:hAnsi="Helvetica" w:cs="Times New Roman"/>
          <w:color w:val="000000"/>
        </w:rPr>
        <w:t>centrifugation 15’ 16000g 4°C</w:t>
      </w:r>
    </w:p>
    <w:p w14:paraId="38DD6E28" w14:textId="19871E99" w:rsidR="002F56E1" w:rsidRDefault="002F56E1" w:rsidP="002F56E1">
      <w:pPr>
        <w:pStyle w:val="ListParagraph"/>
        <w:widowControl w:val="0"/>
        <w:numPr>
          <w:ilvl w:val="0"/>
          <w:numId w:val="1"/>
        </w:numPr>
        <w:autoSpaceDE w:val="0"/>
        <w:autoSpaceDN w:val="0"/>
        <w:adjustRightInd w:val="0"/>
        <w:spacing w:line="360" w:lineRule="auto"/>
        <w:jc w:val="both"/>
        <w:rPr>
          <w:rFonts w:ascii="Helvetica" w:hAnsi="Helvetica" w:cs="Times New Roman"/>
          <w:color w:val="000000"/>
        </w:rPr>
      </w:pPr>
      <w:r>
        <w:rPr>
          <w:rFonts w:ascii="Helvetica" w:hAnsi="Helvetica" w:cs="Times New Roman"/>
          <w:color w:val="000000"/>
        </w:rPr>
        <w:t>the supernatant was incubated with magnetic Streptavidin beads (</w:t>
      </w:r>
      <w:proofErr w:type="spellStart"/>
      <w:r>
        <w:rPr>
          <w:rFonts w:ascii="Helvetica" w:hAnsi="Helvetica" w:cs="Times New Roman"/>
          <w:color w:val="000000"/>
        </w:rPr>
        <w:t>Dynabeads</w:t>
      </w:r>
      <w:proofErr w:type="spellEnd"/>
      <w:r>
        <w:rPr>
          <w:rFonts w:ascii="Helvetica" w:hAnsi="Helvetica" w:cs="Times New Roman"/>
          <w:color w:val="000000"/>
        </w:rPr>
        <w:t>) overnight at 4°C</w:t>
      </w:r>
      <w:r w:rsidR="0028736B">
        <w:rPr>
          <w:rFonts w:ascii="Helvetica" w:hAnsi="Helvetica" w:cs="Times New Roman"/>
          <w:color w:val="000000"/>
        </w:rPr>
        <w:t xml:space="preserve"> on a rotator</w:t>
      </w:r>
    </w:p>
    <w:p w14:paraId="6ECFBFDE" w14:textId="096027B4" w:rsidR="0028736B" w:rsidRDefault="0028736B" w:rsidP="002F56E1">
      <w:pPr>
        <w:pStyle w:val="ListParagraph"/>
        <w:widowControl w:val="0"/>
        <w:numPr>
          <w:ilvl w:val="0"/>
          <w:numId w:val="1"/>
        </w:numPr>
        <w:autoSpaceDE w:val="0"/>
        <w:autoSpaceDN w:val="0"/>
        <w:adjustRightInd w:val="0"/>
        <w:spacing w:line="360" w:lineRule="auto"/>
        <w:jc w:val="both"/>
        <w:rPr>
          <w:rFonts w:ascii="Helvetica" w:hAnsi="Helvetica" w:cs="Times New Roman"/>
          <w:color w:val="000000"/>
        </w:rPr>
      </w:pPr>
      <w:r>
        <w:rPr>
          <w:rFonts w:ascii="Helvetica" w:hAnsi="Helvetica" w:cs="Times New Roman"/>
          <w:color w:val="000000"/>
        </w:rPr>
        <w:t>magnetic separation</w:t>
      </w:r>
    </w:p>
    <w:p w14:paraId="161AB464" w14:textId="70DF94E6" w:rsidR="0028736B" w:rsidRDefault="0028736B" w:rsidP="002F56E1">
      <w:pPr>
        <w:pStyle w:val="ListParagraph"/>
        <w:widowControl w:val="0"/>
        <w:numPr>
          <w:ilvl w:val="0"/>
          <w:numId w:val="1"/>
        </w:numPr>
        <w:autoSpaceDE w:val="0"/>
        <w:autoSpaceDN w:val="0"/>
        <w:adjustRightInd w:val="0"/>
        <w:spacing w:line="360" w:lineRule="auto"/>
        <w:jc w:val="both"/>
        <w:rPr>
          <w:rFonts w:ascii="Helvetica" w:hAnsi="Helvetica" w:cs="Times New Roman"/>
          <w:color w:val="000000"/>
        </w:rPr>
      </w:pPr>
      <w:r>
        <w:rPr>
          <w:rFonts w:ascii="Helvetica" w:hAnsi="Helvetica" w:cs="Times New Roman"/>
          <w:color w:val="000000"/>
        </w:rPr>
        <w:t xml:space="preserve">beads were washed </w:t>
      </w:r>
      <w:r w:rsidR="00DF4C99">
        <w:rPr>
          <w:rFonts w:ascii="Helvetica" w:hAnsi="Helvetica" w:cs="Times New Roman"/>
          <w:color w:val="000000"/>
        </w:rPr>
        <w:t>1x with lysis buffer and 4x with PBS (each wash 5’ on a rotator at RT)</w:t>
      </w:r>
    </w:p>
    <w:p w14:paraId="4C603C5B" w14:textId="5A84AB74" w:rsidR="00DF4C99" w:rsidRDefault="00DF4C99" w:rsidP="002F56E1">
      <w:pPr>
        <w:pStyle w:val="ListParagraph"/>
        <w:widowControl w:val="0"/>
        <w:numPr>
          <w:ilvl w:val="0"/>
          <w:numId w:val="1"/>
        </w:numPr>
        <w:autoSpaceDE w:val="0"/>
        <w:autoSpaceDN w:val="0"/>
        <w:adjustRightInd w:val="0"/>
        <w:spacing w:line="360" w:lineRule="auto"/>
        <w:jc w:val="both"/>
        <w:rPr>
          <w:rFonts w:ascii="Helvetica" w:hAnsi="Helvetica" w:cs="Times New Roman"/>
          <w:color w:val="000000"/>
        </w:rPr>
      </w:pPr>
      <w:r>
        <w:rPr>
          <w:rFonts w:ascii="Helvetica" w:hAnsi="Helvetica" w:cs="Times New Roman"/>
          <w:color w:val="000000"/>
        </w:rPr>
        <w:t xml:space="preserve">proteins were either eluted by boiling with </w:t>
      </w:r>
      <w:r w:rsidR="0003169C">
        <w:rPr>
          <w:rFonts w:ascii="Helvetica" w:hAnsi="Helvetica" w:cs="Times New Roman"/>
          <w:color w:val="000000"/>
        </w:rPr>
        <w:t xml:space="preserve">50 µl </w:t>
      </w:r>
      <w:proofErr w:type="spellStart"/>
      <w:r>
        <w:rPr>
          <w:rFonts w:ascii="Helvetica" w:hAnsi="Helvetica" w:cs="Times New Roman"/>
          <w:color w:val="000000"/>
        </w:rPr>
        <w:t>Laemmli</w:t>
      </w:r>
      <w:proofErr w:type="spellEnd"/>
      <w:r>
        <w:rPr>
          <w:rFonts w:ascii="Helvetica" w:hAnsi="Helvetica" w:cs="Times New Roman"/>
          <w:color w:val="000000"/>
        </w:rPr>
        <w:t xml:space="preserve"> sample buffer (PKAR-</w:t>
      </w:r>
      <w:proofErr w:type="spellStart"/>
      <w:r>
        <w:rPr>
          <w:rFonts w:ascii="Helvetica" w:hAnsi="Helvetica" w:cs="Times New Roman"/>
          <w:color w:val="000000"/>
        </w:rPr>
        <w:t>BirA</w:t>
      </w:r>
      <w:proofErr w:type="spellEnd"/>
      <w:r>
        <w:rPr>
          <w:rFonts w:ascii="Helvetica" w:hAnsi="Helvetica" w:cs="Times New Roman"/>
          <w:color w:val="000000"/>
        </w:rPr>
        <w:t xml:space="preserve">*) </w:t>
      </w:r>
      <w:r w:rsidR="0003169C">
        <w:rPr>
          <w:rFonts w:ascii="Helvetica" w:hAnsi="Helvetica" w:cs="Times New Roman"/>
          <w:color w:val="000000"/>
        </w:rPr>
        <w:t xml:space="preserve">for 5’ at 95°C </w:t>
      </w:r>
      <w:r>
        <w:rPr>
          <w:rFonts w:ascii="Helvetica" w:hAnsi="Helvetica" w:cs="Times New Roman"/>
          <w:color w:val="000000"/>
        </w:rPr>
        <w:t xml:space="preserve">or by on-bead </w:t>
      </w:r>
      <w:r w:rsidR="0043316B">
        <w:rPr>
          <w:rFonts w:ascii="Helvetica" w:hAnsi="Helvetica" w:cs="Times New Roman"/>
          <w:color w:val="000000"/>
        </w:rPr>
        <w:t xml:space="preserve">trypsin </w:t>
      </w:r>
      <w:r>
        <w:rPr>
          <w:rFonts w:ascii="Helvetica" w:hAnsi="Helvetica" w:cs="Times New Roman"/>
          <w:color w:val="000000"/>
        </w:rPr>
        <w:t>digest of proteins for immediate mass spec analysis (</w:t>
      </w:r>
      <w:proofErr w:type="spellStart"/>
      <w:r>
        <w:rPr>
          <w:rFonts w:ascii="Helvetica" w:hAnsi="Helvetica" w:cs="Times New Roman"/>
          <w:color w:val="000000"/>
        </w:rPr>
        <w:t>BirA</w:t>
      </w:r>
      <w:proofErr w:type="spellEnd"/>
      <w:r>
        <w:rPr>
          <w:rFonts w:ascii="Helvetica" w:hAnsi="Helvetica" w:cs="Times New Roman"/>
          <w:color w:val="000000"/>
        </w:rPr>
        <w:t xml:space="preserve">*-PKAC2, </w:t>
      </w:r>
      <w:proofErr w:type="spellStart"/>
      <w:r>
        <w:rPr>
          <w:rFonts w:ascii="Helvetica" w:hAnsi="Helvetica" w:cs="Times New Roman"/>
          <w:color w:val="000000"/>
        </w:rPr>
        <w:t>BirA</w:t>
      </w:r>
      <w:proofErr w:type="spellEnd"/>
      <w:r>
        <w:rPr>
          <w:rFonts w:ascii="Helvetica" w:hAnsi="Helvetica" w:cs="Times New Roman"/>
          <w:color w:val="000000"/>
        </w:rPr>
        <w:t>*-PKAC3)</w:t>
      </w:r>
    </w:p>
    <w:p w14:paraId="5AF038D0" w14:textId="5813DF13" w:rsidR="0043316B" w:rsidRDefault="0043316B" w:rsidP="0043316B">
      <w:pPr>
        <w:widowControl w:val="0"/>
        <w:autoSpaceDE w:val="0"/>
        <w:autoSpaceDN w:val="0"/>
        <w:adjustRightInd w:val="0"/>
        <w:spacing w:line="360" w:lineRule="auto"/>
        <w:jc w:val="both"/>
        <w:rPr>
          <w:rFonts w:ascii="Helvetica" w:hAnsi="Helvetica" w:cs="Times New Roman"/>
          <w:color w:val="000000"/>
        </w:rPr>
      </w:pPr>
    </w:p>
    <w:p w14:paraId="7B350CC8" w14:textId="561901B6" w:rsidR="0043316B" w:rsidRPr="00423ADC" w:rsidRDefault="0043316B" w:rsidP="0043316B">
      <w:pPr>
        <w:widowControl w:val="0"/>
        <w:autoSpaceDE w:val="0"/>
        <w:autoSpaceDN w:val="0"/>
        <w:adjustRightInd w:val="0"/>
        <w:spacing w:line="360" w:lineRule="auto"/>
        <w:jc w:val="both"/>
        <w:rPr>
          <w:rFonts w:ascii="Helvetica" w:hAnsi="Helvetica" w:cs="Times New Roman"/>
          <w:color w:val="000000"/>
        </w:rPr>
      </w:pPr>
      <w:r>
        <w:rPr>
          <w:rFonts w:ascii="Helvetica" w:hAnsi="Helvetica" w:cs="Times New Roman"/>
          <w:color w:val="000000"/>
        </w:rPr>
        <w:t>Analysis of Mass Spectrometry results</w:t>
      </w:r>
      <w:r w:rsidRPr="00423ADC">
        <w:rPr>
          <w:rFonts w:ascii="Helvetica" w:hAnsi="Helvetica" w:cs="Times New Roman"/>
          <w:color w:val="000000"/>
        </w:rPr>
        <w:t xml:space="preserve">: </w:t>
      </w:r>
    </w:p>
    <w:p w14:paraId="0D61C7A7" w14:textId="54CCE118" w:rsidR="0043316B" w:rsidRDefault="002D2238" w:rsidP="002D2238">
      <w:pPr>
        <w:pStyle w:val="ListParagraph"/>
        <w:widowControl w:val="0"/>
        <w:numPr>
          <w:ilvl w:val="0"/>
          <w:numId w:val="1"/>
        </w:numPr>
        <w:autoSpaceDE w:val="0"/>
        <w:autoSpaceDN w:val="0"/>
        <w:adjustRightInd w:val="0"/>
        <w:spacing w:line="360" w:lineRule="auto"/>
        <w:jc w:val="both"/>
        <w:rPr>
          <w:rFonts w:ascii="Helvetica" w:hAnsi="Helvetica" w:cs="Times New Roman"/>
          <w:color w:val="000000"/>
        </w:rPr>
      </w:pPr>
      <w:r>
        <w:rPr>
          <w:rFonts w:ascii="Helvetica" w:hAnsi="Helvetica" w:cs="Times New Roman"/>
          <w:color w:val="000000"/>
        </w:rPr>
        <w:t>samples were analyzed by our mass spec facility by LC-MS/MS</w:t>
      </w:r>
    </w:p>
    <w:p w14:paraId="5AA8E9B7" w14:textId="47EA5C6D" w:rsidR="002D2238" w:rsidRDefault="002D2238" w:rsidP="002D2238">
      <w:pPr>
        <w:pStyle w:val="ListParagraph"/>
        <w:widowControl w:val="0"/>
        <w:numPr>
          <w:ilvl w:val="0"/>
          <w:numId w:val="1"/>
        </w:numPr>
        <w:autoSpaceDE w:val="0"/>
        <w:autoSpaceDN w:val="0"/>
        <w:adjustRightInd w:val="0"/>
        <w:spacing w:line="360" w:lineRule="auto"/>
        <w:jc w:val="both"/>
        <w:rPr>
          <w:rFonts w:ascii="Helvetica" w:hAnsi="Helvetica" w:cs="Times New Roman"/>
          <w:color w:val="000000"/>
        </w:rPr>
      </w:pPr>
      <w:r>
        <w:rPr>
          <w:rFonts w:ascii="Helvetica" w:hAnsi="Helvetica" w:cs="Times New Roman"/>
          <w:color w:val="000000"/>
        </w:rPr>
        <w:t xml:space="preserve">peptide and protein identification </w:t>
      </w:r>
      <w:proofErr w:type="gramStart"/>
      <w:r w:rsidR="002269C3">
        <w:rPr>
          <w:rFonts w:ascii="Helvetica" w:hAnsi="Helvetica" w:cs="Times New Roman"/>
          <w:color w:val="000000"/>
        </w:rPr>
        <w:t>was</w:t>
      </w:r>
      <w:proofErr w:type="gramEnd"/>
      <w:r w:rsidR="002269C3">
        <w:rPr>
          <w:rFonts w:ascii="Helvetica" w:hAnsi="Helvetica" w:cs="Times New Roman"/>
          <w:color w:val="000000"/>
        </w:rPr>
        <w:t xml:space="preserve"> done using the software </w:t>
      </w:r>
      <w:proofErr w:type="spellStart"/>
      <w:r w:rsidR="002269C3">
        <w:rPr>
          <w:rFonts w:ascii="Helvetica" w:hAnsi="Helvetica" w:cs="Times New Roman"/>
          <w:color w:val="000000"/>
        </w:rPr>
        <w:t>MaxQuant</w:t>
      </w:r>
      <w:proofErr w:type="spellEnd"/>
      <w:r w:rsidR="002269C3">
        <w:rPr>
          <w:rFonts w:ascii="Helvetica" w:hAnsi="Helvetica" w:cs="Times New Roman"/>
          <w:color w:val="000000"/>
        </w:rPr>
        <w:t xml:space="preserve"> and</w:t>
      </w:r>
      <w:r>
        <w:rPr>
          <w:rFonts w:ascii="Helvetica" w:hAnsi="Helvetica" w:cs="Times New Roman"/>
          <w:color w:val="000000"/>
        </w:rPr>
        <w:t xml:space="preserve"> the </w:t>
      </w:r>
      <w:r w:rsidRPr="002D2238">
        <w:rPr>
          <w:rFonts w:ascii="Helvetica" w:hAnsi="Helvetica" w:cs="Times New Roman"/>
          <w:i/>
          <w:iCs/>
          <w:color w:val="000000"/>
        </w:rPr>
        <w:t>T. brucei</w:t>
      </w:r>
      <w:r>
        <w:rPr>
          <w:rFonts w:ascii="Helvetica" w:hAnsi="Helvetica" w:cs="Times New Roman"/>
          <w:color w:val="000000"/>
        </w:rPr>
        <w:t xml:space="preserve"> proteome data file derived from the </w:t>
      </w:r>
      <w:proofErr w:type="spellStart"/>
      <w:r>
        <w:rPr>
          <w:rFonts w:ascii="Helvetica" w:hAnsi="Helvetica" w:cs="Times New Roman"/>
          <w:color w:val="000000"/>
        </w:rPr>
        <w:t>TriTrypDB</w:t>
      </w:r>
      <w:proofErr w:type="spellEnd"/>
      <w:r>
        <w:rPr>
          <w:rFonts w:ascii="Helvetica" w:hAnsi="Helvetica" w:cs="Times New Roman"/>
          <w:color w:val="000000"/>
        </w:rPr>
        <w:t xml:space="preserve"> database </w:t>
      </w:r>
    </w:p>
    <w:p w14:paraId="3BAFB60F" w14:textId="04E88B68" w:rsidR="002D2238" w:rsidRDefault="002D2238" w:rsidP="002D2238">
      <w:pPr>
        <w:widowControl w:val="0"/>
        <w:autoSpaceDE w:val="0"/>
        <w:autoSpaceDN w:val="0"/>
        <w:adjustRightInd w:val="0"/>
        <w:spacing w:line="360" w:lineRule="auto"/>
        <w:jc w:val="both"/>
        <w:rPr>
          <w:rFonts w:ascii="Helvetica" w:hAnsi="Helvetica" w:cs="Times New Roman"/>
          <w:color w:val="000000"/>
        </w:rPr>
      </w:pPr>
    </w:p>
    <w:p w14:paraId="6838C508" w14:textId="64EBC335" w:rsidR="002269C3" w:rsidRDefault="002269C3" w:rsidP="002D2238">
      <w:pPr>
        <w:widowControl w:val="0"/>
        <w:autoSpaceDE w:val="0"/>
        <w:autoSpaceDN w:val="0"/>
        <w:adjustRightInd w:val="0"/>
        <w:spacing w:line="360" w:lineRule="auto"/>
        <w:jc w:val="both"/>
        <w:rPr>
          <w:rFonts w:ascii="Helvetica" w:hAnsi="Helvetica" w:cs="Times New Roman"/>
          <w:color w:val="000000"/>
        </w:rPr>
      </w:pPr>
    </w:p>
    <w:p w14:paraId="43ACB965" w14:textId="54513C2B" w:rsidR="002269C3" w:rsidRDefault="002269C3" w:rsidP="002D2238">
      <w:pPr>
        <w:widowControl w:val="0"/>
        <w:autoSpaceDE w:val="0"/>
        <w:autoSpaceDN w:val="0"/>
        <w:adjustRightInd w:val="0"/>
        <w:spacing w:line="360" w:lineRule="auto"/>
        <w:jc w:val="both"/>
        <w:rPr>
          <w:rFonts w:ascii="Helvetica" w:hAnsi="Helvetica" w:cs="Times New Roman"/>
          <w:color w:val="000000"/>
        </w:rPr>
      </w:pPr>
    </w:p>
    <w:p w14:paraId="5895752C" w14:textId="78BCF8D1" w:rsidR="00834D6E" w:rsidRDefault="00834D6E" w:rsidP="002D2238">
      <w:pPr>
        <w:widowControl w:val="0"/>
        <w:autoSpaceDE w:val="0"/>
        <w:autoSpaceDN w:val="0"/>
        <w:adjustRightInd w:val="0"/>
        <w:spacing w:line="360" w:lineRule="auto"/>
        <w:jc w:val="both"/>
        <w:rPr>
          <w:rFonts w:ascii="Helvetica" w:hAnsi="Helvetica" w:cs="Times New Roman"/>
          <w:color w:val="000000"/>
        </w:rPr>
      </w:pPr>
    </w:p>
    <w:p w14:paraId="04A24FFB" w14:textId="77777777" w:rsidR="00834D6E" w:rsidRDefault="00834D6E" w:rsidP="002D2238">
      <w:pPr>
        <w:widowControl w:val="0"/>
        <w:autoSpaceDE w:val="0"/>
        <w:autoSpaceDN w:val="0"/>
        <w:adjustRightInd w:val="0"/>
        <w:spacing w:line="360" w:lineRule="auto"/>
        <w:jc w:val="both"/>
        <w:rPr>
          <w:rFonts w:ascii="Helvetica" w:hAnsi="Helvetica" w:cs="Times New Roman"/>
          <w:color w:val="000000"/>
        </w:rPr>
      </w:pPr>
    </w:p>
    <w:p w14:paraId="194C6441" w14:textId="655FCE77" w:rsidR="002D2238" w:rsidRPr="002D2238" w:rsidRDefault="002D2238" w:rsidP="002D2238">
      <w:pPr>
        <w:widowControl w:val="0"/>
        <w:autoSpaceDE w:val="0"/>
        <w:autoSpaceDN w:val="0"/>
        <w:adjustRightInd w:val="0"/>
        <w:spacing w:line="360" w:lineRule="auto"/>
        <w:jc w:val="both"/>
        <w:rPr>
          <w:rFonts w:ascii="Helvetica" w:hAnsi="Helvetica" w:cs="Times New Roman"/>
          <w:color w:val="000000"/>
        </w:rPr>
      </w:pPr>
      <w:r>
        <w:rPr>
          <w:rFonts w:ascii="Helvetica" w:hAnsi="Helvetica" w:cs="Times New Roman"/>
          <w:color w:val="000000"/>
        </w:rPr>
        <w:lastRenderedPageBreak/>
        <w:t>Statistical evaluation and visualization of enriched proteins</w:t>
      </w:r>
      <w:r w:rsidR="002269C3">
        <w:rPr>
          <w:rFonts w:ascii="Helvetica" w:hAnsi="Helvetica" w:cs="Times New Roman"/>
          <w:color w:val="000000"/>
        </w:rPr>
        <w:t>:</w:t>
      </w:r>
    </w:p>
    <w:p w14:paraId="52E430AE" w14:textId="7EB5A76B" w:rsidR="002D2238" w:rsidRDefault="002D2238" w:rsidP="002D2238">
      <w:pPr>
        <w:pStyle w:val="ListParagraph"/>
        <w:widowControl w:val="0"/>
        <w:numPr>
          <w:ilvl w:val="0"/>
          <w:numId w:val="1"/>
        </w:numPr>
        <w:autoSpaceDE w:val="0"/>
        <w:autoSpaceDN w:val="0"/>
        <w:adjustRightInd w:val="0"/>
        <w:spacing w:line="360" w:lineRule="auto"/>
        <w:jc w:val="both"/>
        <w:rPr>
          <w:rFonts w:ascii="Helvetica" w:hAnsi="Helvetica" w:cs="Times New Roman"/>
          <w:color w:val="000000"/>
        </w:rPr>
      </w:pPr>
      <w:r>
        <w:rPr>
          <w:rFonts w:ascii="Helvetica" w:hAnsi="Helvetica" w:cs="Times New Roman"/>
          <w:color w:val="000000"/>
        </w:rPr>
        <w:t>the next step is to statistically evaluate differences between the enriched proteins in the different pull-downs and visualize these differences. This we will do in our practical course using the software Perseus, developed by the group of Matthias Mann at the Max Planck institute</w:t>
      </w:r>
    </w:p>
    <w:p w14:paraId="19E4BBCB" w14:textId="2F38543A" w:rsidR="002D2238" w:rsidRDefault="002D2238" w:rsidP="002D2238">
      <w:pPr>
        <w:pStyle w:val="ListParagraph"/>
        <w:widowControl w:val="0"/>
        <w:numPr>
          <w:ilvl w:val="0"/>
          <w:numId w:val="1"/>
        </w:numPr>
        <w:autoSpaceDE w:val="0"/>
        <w:autoSpaceDN w:val="0"/>
        <w:adjustRightInd w:val="0"/>
        <w:spacing w:line="360" w:lineRule="auto"/>
        <w:jc w:val="both"/>
        <w:rPr>
          <w:rFonts w:ascii="Helvetica" w:hAnsi="Helvetica" w:cs="Times New Roman"/>
          <w:color w:val="000000"/>
        </w:rPr>
      </w:pPr>
      <w:r>
        <w:rPr>
          <w:rFonts w:ascii="Helvetica" w:hAnsi="Helvetica" w:cs="Times New Roman"/>
          <w:color w:val="000000"/>
        </w:rPr>
        <w:t xml:space="preserve">detailed step-by-step instructions of how to get started with Perseus are found at the course webpage (file ‘Tutorial Processing </w:t>
      </w:r>
      <w:proofErr w:type="spellStart"/>
      <w:r>
        <w:rPr>
          <w:rFonts w:ascii="Helvetica" w:hAnsi="Helvetica" w:cs="Times New Roman"/>
          <w:color w:val="000000"/>
        </w:rPr>
        <w:t>MaxQuant</w:t>
      </w:r>
      <w:proofErr w:type="spellEnd"/>
      <w:r>
        <w:rPr>
          <w:rFonts w:ascii="Helvetica" w:hAnsi="Helvetica" w:cs="Times New Roman"/>
          <w:color w:val="000000"/>
        </w:rPr>
        <w:t xml:space="preserve"> data with Perseus) and will be done together in the practical course</w:t>
      </w:r>
    </w:p>
    <w:p w14:paraId="4BD15BD3" w14:textId="2A38F01A" w:rsidR="00BF53DF" w:rsidRPr="002269C3" w:rsidRDefault="002269C3" w:rsidP="00B72236">
      <w:pPr>
        <w:pStyle w:val="ListParagraph"/>
        <w:widowControl w:val="0"/>
        <w:numPr>
          <w:ilvl w:val="0"/>
          <w:numId w:val="1"/>
        </w:numPr>
        <w:autoSpaceDE w:val="0"/>
        <w:autoSpaceDN w:val="0"/>
        <w:adjustRightInd w:val="0"/>
        <w:spacing w:line="360" w:lineRule="auto"/>
        <w:jc w:val="both"/>
        <w:rPr>
          <w:rFonts w:ascii="Helvetica" w:hAnsi="Helvetica" w:cs="Times New Roman"/>
          <w:color w:val="000000"/>
        </w:rPr>
      </w:pPr>
      <w:r>
        <w:rPr>
          <w:rFonts w:ascii="Helvetica" w:hAnsi="Helvetica" w:cs="Times New Roman"/>
          <w:color w:val="000000"/>
        </w:rPr>
        <w:t xml:space="preserve">the Perseus workflow for pull down analysis can be found here: </w:t>
      </w:r>
      <w:hyperlink r:id="rId10" w:history="1">
        <w:r w:rsidRPr="00911C78">
          <w:rPr>
            <w:rStyle w:val="Hyperlink"/>
            <w:rFonts w:ascii="Helvetica" w:hAnsi="Helvetica" w:cs="Times New Roman"/>
          </w:rPr>
          <w:t>http://www.coxdocs.org/doku.php?id=perseus:user:use_cases:interactions</w:t>
        </w:r>
      </w:hyperlink>
      <w:r>
        <w:rPr>
          <w:rFonts w:ascii="Helvetica" w:hAnsi="Helvetica" w:cs="Times New Roman"/>
          <w:color w:val="000000"/>
        </w:rPr>
        <w:t xml:space="preserve"> and will also be done together until you are confident to continue by yourself</w:t>
      </w:r>
    </w:p>
    <w:sectPr w:rsidR="00BF53DF" w:rsidRPr="002269C3" w:rsidSect="00BF53DF">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Lucida Grande">
    <w:altName w:val="﷽﷽﷽﷽﷽﷽﷽"/>
    <w:panose1 w:val="020B0600040502020204"/>
    <w:charset w:val="00"/>
    <w:family w:val="swiss"/>
    <w:pitch w:val="variable"/>
    <w:sig w:usb0="E1000AEF" w:usb1="5000A1FF" w:usb2="00000000" w:usb3="00000000" w:csb0="000001BF" w:csb1="00000000"/>
  </w:font>
  <w:font w:name="¡!ı'78ˇøÂ'91Â'1">
    <w:altName w:val="Cambria"/>
    <w:panose1 w:val="020B0604020202020204"/>
    <w:charset w:val="4D"/>
    <w:family w:val="auto"/>
    <w:pitch w:val="default"/>
    <w:sig w:usb0="00000003" w:usb1="00000000" w:usb2="00000000" w:usb3="00000000" w:csb0="00000001" w:csb1="00000000"/>
  </w:font>
  <w:font w:name="U'F9'78ˇøÂ'91Â'1">
    <w:altName w:val="Cambria"/>
    <w:panose1 w:val="020B0604020202020204"/>
    <w:charset w:val="4D"/>
    <w:family w:val="auto"/>
    <w:pitch w:val="default"/>
    <w:sig w:usb0="00000003" w:usb1="00000000" w:usb2="00000000" w:usb3="00000000" w:csb0="00000001"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98A05EA"/>
    <w:multiLevelType w:val="hybridMultilevel"/>
    <w:tmpl w:val="CA98B95C"/>
    <w:lvl w:ilvl="0" w:tplc="1E82AD8E">
      <w:numFmt w:val="bullet"/>
      <w:lvlText w:val="-"/>
      <w:lvlJc w:val="left"/>
      <w:pPr>
        <w:ind w:left="720" w:hanging="360"/>
      </w:pPr>
      <w:rPr>
        <w:rFonts w:ascii="Helvetica" w:eastAsiaTheme="minorEastAsia" w:hAnsi="Helvetic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165"/>
    <w:rsid w:val="0003169C"/>
    <w:rsid w:val="00065957"/>
    <w:rsid w:val="000751BC"/>
    <w:rsid w:val="00142DC5"/>
    <w:rsid w:val="00163EA2"/>
    <w:rsid w:val="00184EC3"/>
    <w:rsid w:val="00196FEA"/>
    <w:rsid w:val="001F612E"/>
    <w:rsid w:val="002269C3"/>
    <w:rsid w:val="00253279"/>
    <w:rsid w:val="0028736B"/>
    <w:rsid w:val="002D2238"/>
    <w:rsid w:val="002F56E1"/>
    <w:rsid w:val="00367B42"/>
    <w:rsid w:val="00386515"/>
    <w:rsid w:val="00423ADC"/>
    <w:rsid w:val="0043316B"/>
    <w:rsid w:val="00495165"/>
    <w:rsid w:val="004A211F"/>
    <w:rsid w:val="004F3F4E"/>
    <w:rsid w:val="00507A2A"/>
    <w:rsid w:val="00533006"/>
    <w:rsid w:val="00555639"/>
    <w:rsid w:val="00593D36"/>
    <w:rsid w:val="005F71FE"/>
    <w:rsid w:val="00646389"/>
    <w:rsid w:val="006516B3"/>
    <w:rsid w:val="006D6B57"/>
    <w:rsid w:val="006D7968"/>
    <w:rsid w:val="00743D43"/>
    <w:rsid w:val="00765577"/>
    <w:rsid w:val="00834D6E"/>
    <w:rsid w:val="008960AE"/>
    <w:rsid w:val="00974619"/>
    <w:rsid w:val="00A0566B"/>
    <w:rsid w:val="00B72236"/>
    <w:rsid w:val="00BC067D"/>
    <w:rsid w:val="00BF53DF"/>
    <w:rsid w:val="00C00962"/>
    <w:rsid w:val="00C52131"/>
    <w:rsid w:val="00C85312"/>
    <w:rsid w:val="00CC3268"/>
    <w:rsid w:val="00D57F29"/>
    <w:rsid w:val="00DF4C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2B7BDA8"/>
  <w14:defaultImageDpi w14:val="300"/>
  <w15:docId w15:val="{95A046E4-41C1-554F-AB14-7A876127D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067D"/>
    <w:rPr>
      <w:color w:val="0000FF"/>
      <w:u w:val="single"/>
    </w:rPr>
  </w:style>
  <w:style w:type="paragraph" w:styleId="BalloonText">
    <w:name w:val="Balloon Text"/>
    <w:basedOn w:val="Normal"/>
    <w:link w:val="BalloonTextChar"/>
    <w:uiPriority w:val="99"/>
    <w:semiHidden/>
    <w:unhideWhenUsed/>
    <w:rsid w:val="008960A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960AE"/>
    <w:rPr>
      <w:rFonts w:ascii="Lucida Grande" w:hAnsi="Lucida Grande" w:cs="Lucida Grande"/>
      <w:sz w:val="18"/>
      <w:szCs w:val="18"/>
    </w:rPr>
  </w:style>
  <w:style w:type="paragraph" w:styleId="ListParagraph">
    <w:name w:val="List Paragraph"/>
    <w:basedOn w:val="Normal"/>
    <w:uiPriority w:val="34"/>
    <w:qFormat/>
    <w:rsid w:val="002F56E1"/>
    <w:pPr>
      <w:ind w:left="720"/>
      <w:contextualSpacing/>
    </w:pPr>
  </w:style>
  <w:style w:type="character" w:styleId="UnresolvedMention">
    <w:name w:val="Unresolved Mention"/>
    <w:basedOn w:val="DefaultParagraphFont"/>
    <w:uiPriority w:val="99"/>
    <w:semiHidden/>
    <w:unhideWhenUsed/>
    <w:rsid w:val="002269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74980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iTrypDB.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ubmed/22412018" TargetMode="External"/><Relationship Id="rId11" Type="http://schemas.openxmlformats.org/officeDocument/2006/relationships/fontTable" Target="fontTable.xml"/><Relationship Id="rId5" Type="http://schemas.openxmlformats.org/officeDocument/2006/relationships/hyperlink" Target="https://www.addgene.org/browse/article/5240/" TargetMode="External"/><Relationship Id="rId10" Type="http://schemas.openxmlformats.org/officeDocument/2006/relationships/hyperlink" Target="http://www.coxdocs.org/doku.php?id=perseus:user:use_cases:interactions" TargetMode="External"/><Relationship Id="rId4" Type="http://schemas.openxmlformats.org/officeDocument/2006/relationships/webSettings" Target="webSettings.xml"/><Relationship Id="rId9" Type="http://schemas.openxmlformats.org/officeDocument/2006/relationships/hyperlink" Target="http://revigo.irb.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1205</Words>
  <Characters>6871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Bachmaier</dc:creator>
  <cp:keywords/>
  <dc:description/>
  <cp:lastModifiedBy>S. Bachmaier</cp:lastModifiedBy>
  <cp:revision>3</cp:revision>
  <dcterms:created xsi:type="dcterms:W3CDTF">2021-06-29T08:09:00Z</dcterms:created>
  <dcterms:modified xsi:type="dcterms:W3CDTF">2021-06-29T11:24:00Z</dcterms:modified>
</cp:coreProperties>
</file>